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E32910" w:rsidTr="00E32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910" w:rsidRDefault="00E32910" w:rsidP="007D1D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910" w:rsidRDefault="00E32910" w:rsidP="007D1DCB">
            <w:pPr>
              <w:rPr>
                <w:rFonts w:eastAsiaTheme="minorHAnsi"/>
                <w:lang w:eastAsia="en-US"/>
              </w:rPr>
            </w:pPr>
          </w:p>
        </w:tc>
      </w:tr>
    </w:tbl>
    <w:p w:rsidR="007D1DCB" w:rsidRPr="00C41E85" w:rsidRDefault="007D1DCB" w:rsidP="007D1DCB">
      <w:pPr>
        <w:jc w:val="center"/>
        <w:rPr>
          <w:rFonts w:ascii="Arial" w:hAnsi="Arial" w:cs="Arial"/>
          <w:b/>
          <w:color w:val="FF0000"/>
          <w:u w:val="single"/>
        </w:rPr>
      </w:pPr>
      <w:r w:rsidRPr="00C41E85">
        <w:rPr>
          <w:rFonts w:ascii="Arial" w:hAnsi="Arial" w:cs="Arial"/>
          <w:b/>
          <w:color w:val="FF0000"/>
          <w:u w:val="single"/>
        </w:rPr>
        <w:t>KH1 / 4</w:t>
      </w:r>
      <w:r w:rsidR="00FB4B8E" w:rsidRPr="00C41E85">
        <w:rPr>
          <w:rFonts w:ascii="Arial" w:hAnsi="Arial" w:cs="Arial"/>
          <w:b/>
          <w:color w:val="FF0000"/>
          <w:u w:val="single"/>
        </w:rPr>
        <w:t>3</w:t>
      </w:r>
      <w:r w:rsidRPr="00C41E85">
        <w:rPr>
          <w:rFonts w:ascii="Arial" w:hAnsi="Arial" w:cs="Arial"/>
          <w:b/>
          <w:color w:val="FF0000"/>
          <w:u w:val="single"/>
        </w:rPr>
        <w:t>04  - Kavír II</w:t>
      </w:r>
    </w:p>
    <w:p w:rsidR="007D1DCB" w:rsidRDefault="007D1DCB" w:rsidP="007D1DCB">
      <w:pPr>
        <w:rPr>
          <w:rFonts w:ascii="Arial" w:hAnsi="Arial" w:cs="Arial"/>
          <w:bCs/>
          <w:iCs/>
          <w:sz w:val="20"/>
          <w:szCs w:val="20"/>
        </w:rPr>
      </w:pPr>
    </w:p>
    <w:p w:rsidR="007D1DCB" w:rsidRDefault="007D1DCB" w:rsidP="007D1DCB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:rsidR="007D1DCB" w:rsidRPr="00382FD7" w:rsidRDefault="007D1DCB" w:rsidP="007D1DCB">
      <w:pPr>
        <w:rPr>
          <w:rFonts w:ascii="Arial" w:hAnsi="Arial" w:cs="Arial"/>
          <w:bCs/>
          <w:sz w:val="20"/>
          <w:szCs w:val="20"/>
        </w:rPr>
      </w:pPr>
    </w:p>
    <w:p w:rsidR="007D1DCB" w:rsidRPr="00382FD7" w:rsidRDefault="007D1DCB" w:rsidP="007D1DCB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7D1DCB" w:rsidRPr="00382FD7" w:rsidRDefault="007D1DCB" w:rsidP="007D1DC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7D1DCB" w:rsidRPr="00382FD7" w:rsidRDefault="007D1DCB" w:rsidP="007D1DC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7D1DCB" w:rsidRDefault="007D1DCB" w:rsidP="007D1DCB">
      <w:pPr>
        <w:rPr>
          <w:rFonts w:ascii="Arial" w:hAnsi="Arial" w:cs="Arial"/>
          <w:b/>
          <w:bCs/>
          <w:iCs/>
          <w:sz w:val="20"/>
          <w:szCs w:val="20"/>
        </w:rPr>
      </w:pPr>
    </w:p>
    <w:p w:rsidR="007D1DCB" w:rsidRPr="00382FD7" w:rsidRDefault="007D1DCB" w:rsidP="007D1DCB">
      <w:pPr>
        <w:rPr>
          <w:rFonts w:ascii="Arial" w:hAnsi="Arial" w:cs="Arial"/>
          <w:b/>
          <w:bCs/>
          <w:iCs/>
          <w:sz w:val="20"/>
          <w:szCs w:val="20"/>
        </w:rPr>
      </w:pPr>
    </w:p>
    <w:p w:rsidR="007D1DCB" w:rsidRPr="00382FD7" w:rsidRDefault="007D1DCB" w:rsidP="007D1DC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382FD7">
        <w:rPr>
          <w:rFonts w:ascii="Arial" w:hAnsi="Arial" w:cs="Arial"/>
          <w:b/>
          <w:bCs/>
          <w:sz w:val="20"/>
          <w:szCs w:val="20"/>
        </w:rPr>
        <w:t>S:</w:t>
      </w:r>
    </w:p>
    <w:p w:rsidR="00E32910" w:rsidRDefault="00E32910" w:rsidP="007D1DCB">
      <w:pPr>
        <w:rPr>
          <w:rFonts w:cs="Arial"/>
          <w:b/>
          <w:bCs/>
          <w:i/>
          <w:iCs/>
          <w:sz w:val="20"/>
          <w:szCs w:val="20"/>
          <w:u w:val="single"/>
        </w:rPr>
      </w:pPr>
    </w:p>
    <w:p w:rsidR="00E32910" w:rsidRDefault="00E32910" w:rsidP="00843FA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843FA2" w:rsidRP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písňový repertoár – celkem 30 písní i s repertoárem ze zimního semestru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843FA2" w:rsidRDefault="00843FA2" w:rsidP="007D1DCB">
      <w:pPr>
        <w:rPr>
          <w:rFonts w:ascii="Arial" w:hAnsi="Arial" w:cs="Arial"/>
          <w:b/>
          <w:bCs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b/>
          <w:bCs/>
          <w:sz w:val="20"/>
          <w:szCs w:val="20"/>
        </w:rPr>
      </w:pPr>
    </w:p>
    <w:p w:rsidR="00E32910" w:rsidRDefault="00E32910" w:rsidP="007D1DC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Cíle semináře:</w:t>
      </w:r>
    </w:p>
    <w:p w:rsidR="00E32910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Orientace na klaviatuře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843FA2" w:rsidRP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Rozezpívání  - orientace na klaviatuře, rozezpívání v rozmezí kvinty</w:t>
      </w:r>
    </w:p>
    <w:p w:rsidR="00843FA2" w:rsidRPr="00843FA2" w:rsidRDefault="00843FA2" w:rsidP="00843FA2">
      <w:pPr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Příprava 30 písní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843FA2" w:rsidRP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Příprava  technicky zvládnutých etud – minimálně v náročnosti etud z BGS, Nového Bayera, Knížky etud pro SPgŠ I. a II. -  technická pregnantnost výraz, přednes</w:t>
      </w:r>
    </w:p>
    <w:p w:rsidR="00E32910" w:rsidRDefault="00E32910" w:rsidP="007D1DCB">
      <w:pPr>
        <w:rPr>
          <w:rFonts w:ascii="Arial" w:hAnsi="Arial" w:cs="Arial"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sz w:val="20"/>
          <w:szCs w:val="20"/>
        </w:rPr>
      </w:pPr>
    </w:p>
    <w:p w:rsidR="00E32910" w:rsidRDefault="00E32910" w:rsidP="007D1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843FA2" w:rsidRDefault="00843FA2" w:rsidP="007D1DCB">
      <w:pPr>
        <w:rPr>
          <w:rFonts w:ascii="Arial" w:hAnsi="Arial" w:cs="Arial"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sz w:val="20"/>
          <w:szCs w:val="20"/>
        </w:rPr>
      </w:pPr>
    </w:p>
    <w:p w:rsidR="00E32910" w:rsidRDefault="00E32910" w:rsidP="007D1D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zápočtu je nutné odevzdat seznam  a „zásobník“ písní, které zvládnete technicky správně zahrát!</w:t>
      </w:r>
    </w:p>
    <w:p w:rsidR="00843FA2" w:rsidRDefault="00843FA2" w:rsidP="007D1DCB">
      <w:pPr>
        <w:rPr>
          <w:rFonts w:ascii="Arial" w:hAnsi="Arial" w:cs="Arial"/>
          <w:b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b/>
          <w:sz w:val="20"/>
          <w:szCs w:val="20"/>
        </w:rPr>
      </w:pPr>
    </w:p>
    <w:p w:rsidR="00E32910" w:rsidRPr="00843FA2" w:rsidRDefault="00E32910" w:rsidP="007D1DCB">
      <w:pPr>
        <w:rPr>
          <w:rFonts w:ascii="Arial" w:hAnsi="Arial" w:cs="Arial"/>
          <w:b/>
          <w:bCs/>
          <w:sz w:val="20"/>
          <w:szCs w:val="20"/>
        </w:rPr>
      </w:pPr>
      <w:r w:rsidRPr="00843FA2">
        <w:rPr>
          <w:rFonts w:ascii="Arial" w:hAnsi="Arial" w:cs="Arial"/>
          <w:b/>
          <w:bCs/>
          <w:sz w:val="20"/>
          <w:szCs w:val="20"/>
        </w:rPr>
        <w:t xml:space="preserve">Doporučená literatura: 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1151FC">
        <w:rPr>
          <w:rFonts w:ascii="Arial" w:hAnsi="Arial" w:cs="Arial"/>
          <w:sz w:val="20"/>
          <w:szCs w:val="20"/>
        </w:rPr>
        <w:t>Praha 1996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Zpěvníky pro MŠ (P. Jurkovič, P. Jistel, E. Hradecký, J. Horáčková), alternativní zpěvníky.</w:t>
      </w:r>
    </w:p>
    <w:p w:rsidR="00E32910" w:rsidRDefault="00E32910" w:rsidP="00281B5E">
      <w:pPr>
        <w:rPr>
          <w:rFonts w:ascii="Arial" w:hAnsi="Arial" w:cs="Arial"/>
          <w:sz w:val="16"/>
          <w:szCs w:val="16"/>
        </w:rPr>
      </w:pPr>
    </w:p>
    <w:sectPr w:rsidR="00E3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307F3B98"/>
    <w:multiLevelType w:val="hybridMultilevel"/>
    <w:tmpl w:val="80D4D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933"/>
    <w:multiLevelType w:val="hybridMultilevel"/>
    <w:tmpl w:val="909E6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10"/>
    <w:rsid w:val="001151FC"/>
    <w:rsid w:val="00175F94"/>
    <w:rsid w:val="00281B5E"/>
    <w:rsid w:val="007D1DCB"/>
    <w:rsid w:val="007D78F3"/>
    <w:rsid w:val="00843FA2"/>
    <w:rsid w:val="00C41E85"/>
    <w:rsid w:val="00CE75B1"/>
    <w:rsid w:val="00E32910"/>
    <w:rsid w:val="00E440F4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4540-3C02-4AE5-B2B7-7E6859D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E3291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E3291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E3291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329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E329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32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4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5</cp:revision>
  <dcterms:created xsi:type="dcterms:W3CDTF">2018-10-01T17:11:00Z</dcterms:created>
  <dcterms:modified xsi:type="dcterms:W3CDTF">2018-10-02T12:13:00Z</dcterms:modified>
</cp:coreProperties>
</file>