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F8" w:rsidRPr="001D74F8" w:rsidRDefault="00D43F5C">
      <w:pPr>
        <w:rPr>
          <w:rFonts w:ascii="Times New Roman" w:hAnsi="Times New Roman" w:cs="Times New Roman"/>
          <w:b/>
          <w:sz w:val="24"/>
          <w:szCs w:val="24"/>
        </w:rPr>
      </w:pPr>
      <w:r w:rsidRPr="001D74F8">
        <w:rPr>
          <w:rFonts w:ascii="Times New Roman" w:hAnsi="Times New Roman" w:cs="Times New Roman"/>
          <w:b/>
          <w:sz w:val="24"/>
          <w:szCs w:val="24"/>
        </w:rPr>
        <w:t xml:space="preserve">Sylabus pro předmět: </w:t>
      </w:r>
    </w:p>
    <w:p w:rsidR="00D43F5C" w:rsidRPr="001D74F8" w:rsidRDefault="00D43F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4F8">
        <w:rPr>
          <w:rFonts w:ascii="Times New Roman" w:hAnsi="Times New Roman" w:cs="Times New Roman"/>
          <w:b/>
          <w:sz w:val="24"/>
          <w:szCs w:val="24"/>
          <w:u w:val="single"/>
        </w:rPr>
        <w:t>KV1/61</w:t>
      </w:r>
      <w:r w:rsidR="001D74F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73F2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D7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</w:t>
      </w:r>
      <w:r w:rsidR="00E73F20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1D74F8">
        <w:rPr>
          <w:rFonts w:ascii="Times New Roman" w:hAnsi="Times New Roman" w:cs="Times New Roman"/>
          <w:b/>
          <w:sz w:val="24"/>
          <w:szCs w:val="24"/>
          <w:u w:val="single"/>
        </w:rPr>
        <w:t>S 201</w:t>
      </w:r>
      <w:r w:rsidR="00E73F2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D74F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73F2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00CD7" w:rsidRPr="001D7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uč. 1. st. ZŠ </w:t>
      </w:r>
      <w:r w:rsidR="001D74F8" w:rsidRPr="001D74F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00CD7" w:rsidRPr="001D74F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D74F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C00CD7" w:rsidRPr="001D74F8">
        <w:rPr>
          <w:rFonts w:ascii="Times New Roman" w:hAnsi="Times New Roman" w:cs="Times New Roman"/>
          <w:b/>
          <w:sz w:val="24"/>
          <w:szCs w:val="24"/>
          <w:u w:val="single"/>
        </w:rPr>
        <w:t>očník</w:t>
      </w:r>
      <w:r w:rsidR="00E73F20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1D7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</w:t>
      </w:r>
      <w:r w:rsidR="001D74F8" w:rsidRPr="001D7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 a AJ</w:t>
      </w:r>
    </w:p>
    <w:p w:rsidR="00E73F20" w:rsidRPr="00E73F20" w:rsidRDefault="00D43F5C">
      <w:pPr>
        <w:rPr>
          <w:rFonts w:ascii="Times New Roman" w:hAnsi="Times New Roman" w:cs="Times New Roman"/>
          <w:sz w:val="24"/>
          <w:szCs w:val="24"/>
        </w:rPr>
      </w:pPr>
      <w:r w:rsidRPr="00D43F5C">
        <w:rPr>
          <w:rFonts w:ascii="Times New Roman" w:hAnsi="Times New Roman" w:cs="Times New Roman"/>
          <w:b/>
          <w:sz w:val="24"/>
          <w:szCs w:val="24"/>
        </w:rPr>
        <w:t>Vyučující:</w:t>
      </w:r>
      <w:r w:rsidRPr="00D43F5C">
        <w:rPr>
          <w:rFonts w:ascii="Times New Roman" w:hAnsi="Times New Roman" w:cs="Times New Roman"/>
          <w:sz w:val="24"/>
          <w:szCs w:val="24"/>
        </w:rPr>
        <w:t xml:space="preserve"> Mgr. Jana Melicharová</w:t>
      </w:r>
      <w:r w:rsidR="00E73F20">
        <w:rPr>
          <w:rFonts w:ascii="Times New Roman" w:hAnsi="Times New Roman" w:cs="Times New Roman"/>
          <w:sz w:val="24"/>
          <w:szCs w:val="24"/>
        </w:rPr>
        <w:t xml:space="preserve"> (zerotin@seznam.cz)</w:t>
      </w:r>
      <w:bookmarkStart w:id="0" w:name="_GoBack"/>
      <w:bookmarkEnd w:id="0"/>
    </w:p>
    <w:p w:rsidR="00E73F20" w:rsidRDefault="00E73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Cíl: </w:t>
      </w:r>
    </w:p>
    <w:p w:rsidR="00E73F20" w:rsidRPr="00E73F20" w:rsidRDefault="00E73F20" w:rsidP="00E73F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Cílem je rozvíjet u studenta nejen schopnost vnímat odlišné přístupy v procesu vnímání a tvorby, ale i tvorbu žáků posouvat a prohlubovat. Dochází k propojování jednotlivých předmětů a interdisciplinárním spojům a vazbám. Zejména mezi výtvarnými a hudebními obory, kde se řešení často sama nabízejí, protože oba obory mají své postupy založené na tvořivosti a vnímání kontextu.</w:t>
      </w:r>
      <w:r w:rsidRPr="00E73F2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3F20" w:rsidRDefault="00E73F20" w:rsidP="00E73F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F5C" w:rsidRDefault="00E73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</w:t>
      </w:r>
      <w:r w:rsidR="00D43F5C" w:rsidRPr="00D43F5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3F20" w:rsidRPr="00E73F20" w:rsidRDefault="00E73F20" w:rsidP="00E73F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třetím ročníku je nutné zařadit rozbor výsledků z praxí. A to nejen dětských prací, ale i cest k jejich tvorbě. Seminář komentuje přístupy jednotlivých studentů (animační, projektové, různé) a tím rozvíjí možnosti všech ostatních tím, že odhaluje vějíř variant. Sleduje se míra tvořivosti, ale i proměna kontextů, které dílo a jeho vnímání ovlivňují. Cílem je rozvíjet u studenta nejen schopnost vnímat odlišné přístupy v procesu vnímání a tvorby, ale i tvorbu žáků posouvat a prohlubovat. Dochází k propojování jednotlivých předmětů a interdisciplinárním spojům a vazbám. Zejména mezi výtvarnými a hudebními obory, kde se řešení často sama nabízejí, protože oba obory mají své postupy založené na tvořivosti a vnímání kontextu.</w:t>
      </w:r>
      <w:r w:rsidRPr="00E73F2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CellSpacing w:w="1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D43F5C" w:rsidRPr="00D43F5C" w:rsidTr="00D43F5C">
        <w:trPr>
          <w:tblCellSpacing w:w="15" w:type="dxa"/>
        </w:trPr>
        <w:tc>
          <w:tcPr>
            <w:tcW w:w="9087" w:type="dxa"/>
            <w:tcBorders>
              <w:top w:val="nil"/>
              <w:left w:val="nil"/>
              <w:bottom w:val="single" w:sz="6" w:space="0" w:color="F4F2F2"/>
              <w:right w:val="nil"/>
            </w:tcBorders>
            <w:shd w:val="clear" w:color="auto" w:fill="FFFFFF"/>
            <w:tcMar>
              <w:top w:w="45" w:type="dxa"/>
              <w:left w:w="45" w:type="dxa"/>
              <w:bottom w:w="15" w:type="dxa"/>
              <w:right w:w="45" w:type="dxa"/>
            </w:tcMar>
            <w:hideMark/>
          </w:tcPr>
          <w:p w:rsidR="00D43F5C" w:rsidRPr="00D43F5C" w:rsidRDefault="00D43F5C" w:rsidP="00D43F5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4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Požadavky k zápočtu: </w:t>
            </w:r>
            <w:r w:rsidR="00E73F20" w:rsidRPr="00E73F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(vše bude dovysvětleno v úvodní hodině semináře)</w:t>
            </w:r>
          </w:p>
          <w:p w:rsidR="00D43F5C" w:rsidRDefault="00D43F5C" w:rsidP="00D43F5C">
            <w:pPr>
              <w:pStyle w:val="Odstavecseseznamem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4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80% docházka</w:t>
            </w:r>
          </w:p>
          <w:p w:rsidR="005D536A" w:rsidRPr="00D43F5C" w:rsidRDefault="005D536A" w:rsidP="00D43F5C">
            <w:pPr>
              <w:pStyle w:val="Odstavecseseznamem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aktivní účast na semináři</w:t>
            </w:r>
          </w:p>
          <w:p w:rsidR="00186E79" w:rsidRDefault="00D43F5C" w:rsidP="00D43F5C">
            <w:pPr>
              <w:pStyle w:val="Odstavecseseznamem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4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výstup ve výuce</w:t>
            </w:r>
            <w:r w:rsidR="005D5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 náležitě kvalitní přípravou</w:t>
            </w:r>
          </w:p>
          <w:p w:rsidR="00D43F5C" w:rsidRDefault="00186E79" w:rsidP="00D43F5C">
            <w:pPr>
              <w:pStyle w:val="Odstavecseseznamem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rozbor výtvarných prací žáků,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které  doposud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student nastřádal do výtvarného portfolia</w:t>
            </w:r>
            <w:r w:rsidR="005D5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1646EE" w:rsidRPr="001646EE" w:rsidRDefault="001646EE" w:rsidP="001646EE">
            <w:pPr>
              <w:pStyle w:val="Odstavecseseznamem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návštěva 2 výstav dle libovolného výběru a předložení fotodokumentace a stručného písemného hodnocení</w:t>
            </w:r>
          </w:p>
          <w:p w:rsidR="00D43F5C" w:rsidRDefault="00D43F5C" w:rsidP="00D43F5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4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Literatura:</w:t>
            </w:r>
          </w:p>
          <w:p w:rsidR="00D43F5C" w:rsidRPr="00186E79" w:rsidRDefault="00D43F5C" w:rsidP="00D43F5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      </w:t>
            </w:r>
            <w:r w:rsidR="001D7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Základní:</w:t>
            </w:r>
          </w:p>
          <w:p w:rsidR="00186E79" w:rsidRPr="00186E79" w:rsidRDefault="00186E79" w:rsidP="00186E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Vančát</w:t>
            </w:r>
            <w:proofErr w:type="spellEnd"/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J. </w:t>
            </w:r>
            <w:r w:rsidRPr="00186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Poznávací a komunikační obsah výtvarné výchovy v </w:t>
            </w:r>
            <w:proofErr w:type="spellStart"/>
            <w:r w:rsidRPr="00186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kurikulárních</w:t>
            </w:r>
            <w:proofErr w:type="spellEnd"/>
            <w:r w:rsidRPr="00186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dokumentech</w:t>
            </w:r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Praha, 2003. </w:t>
            </w:r>
          </w:p>
          <w:p w:rsidR="00D43F5C" w:rsidRPr="00186E79" w:rsidRDefault="00D43F5C" w:rsidP="00D43F5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86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Doporučená:</w:t>
            </w:r>
          </w:p>
          <w:p w:rsidR="00186E79" w:rsidRPr="00186E79" w:rsidRDefault="00186E79" w:rsidP="00186E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Roeselová</w:t>
            </w:r>
            <w:proofErr w:type="spellEnd"/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V. </w:t>
            </w:r>
            <w:r w:rsidRPr="00186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Didaktika výtvarné výchovy nejen pro ZUŠ</w:t>
            </w:r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</w:p>
          <w:p w:rsidR="00186E79" w:rsidRPr="00186E79" w:rsidRDefault="00186E79" w:rsidP="00186E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Roeselová</w:t>
            </w:r>
            <w:proofErr w:type="spellEnd"/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V. </w:t>
            </w:r>
            <w:r w:rsidRPr="00186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Námět ve výtvarné výchově. Sarah, Praha</w:t>
            </w:r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1995. </w:t>
            </w:r>
          </w:p>
          <w:p w:rsidR="00186E79" w:rsidRPr="00186E79" w:rsidRDefault="00186E79" w:rsidP="00186E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Hazuková, H. </w:t>
            </w:r>
            <w:r w:rsidRPr="00186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Příprava učitele na rozhodování ve výtvarné výchově, Praha, PF UK 1994, </w:t>
            </w:r>
            <w:proofErr w:type="gramStart"/>
            <w:r w:rsidRPr="00186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díl I.</w:t>
            </w:r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186E79" w:rsidRPr="00186E79" w:rsidRDefault="00186E79" w:rsidP="00186E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Roeselová</w:t>
            </w:r>
            <w:proofErr w:type="spellEnd"/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V. </w:t>
            </w:r>
            <w:r w:rsidRPr="00186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Techniky ve výtvarné výchově. Sarah, Praha</w:t>
            </w:r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1996. </w:t>
            </w:r>
          </w:p>
          <w:p w:rsidR="00186E79" w:rsidRPr="00186E79" w:rsidRDefault="00186E79" w:rsidP="00186E7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Hazuková, H., Slavíková, V., Slavík, J. </w:t>
            </w:r>
            <w:r w:rsidRPr="00186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Výtvarné čarování, </w:t>
            </w:r>
            <w:proofErr w:type="spellStart"/>
            <w:r w:rsidRPr="00186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artefiletika</w:t>
            </w:r>
            <w:proofErr w:type="spellEnd"/>
            <w:r w:rsidRPr="00186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pro předškoláky a mladší školáky, PF UK 00</w:t>
            </w:r>
            <w:r w:rsidRPr="0018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D43F5C" w:rsidRPr="00D43F5C" w:rsidRDefault="00D43F5C" w:rsidP="00D43F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4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 </w:t>
            </w:r>
          </w:p>
        </w:tc>
      </w:tr>
    </w:tbl>
    <w:p w:rsidR="00053E76" w:rsidRDefault="00053E76"/>
    <w:sectPr w:rsidR="00053E76" w:rsidSect="0005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50714"/>
    <w:multiLevelType w:val="hybridMultilevel"/>
    <w:tmpl w:val="7320088E"/>
    <w:lvl w:ilvl="0" w:tplc="802ECD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2FEF"/>
    <w:multiLevelType w:val="multilevel"/>
    <w:tmpl w:val="4FE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35A5B"/>
    <w:multiLevelType w:val="multilevel"/>
    <w:tmpl w:val="3CC4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579AE"/>
    <w:multiLevelType w:val="multilevel"/>
    <w:tmpl w:val="BE2C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3F5C"/>
    <w:rsid w:val="00053E76"/>
    <w:rsid w:val="001646EE"/>
    <w:rsid w:val="00186E79"/>
    <w:rsid w:val="001D74F8"/>
    <w:rsid w:val="00274F7B"/>
    <w:rsid w:val="005D536A"/>
    <w:rsid w:val="00C00CD7"/>
    <w:rsid w:val="00D43F5C"/>
    <w:rsid w:val="00E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EE837-A684-4215-87EA-1E27DF3E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43F5C"/>
  </w:style>
  <w:style w:type="paragraph" w:styleId="Odstavecseseznamem">
    <w:name w:val="List Paragraph"/>
    <w:basedOn w:val="Normln"/>
    <w:uiPriority w:val="34"/>
    <w:qFormat/>
    <w:rsid w:val="00D4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melicharovaj</cp:lastModifiedBy>
  <cp:revision>2</cp:revision>
  <dcterms:created xsi:type="dcterms:W3CDTF">2016-09-21T09:13:00Z</dcterms:created>
  <dcterms:modified xsi:type="dcterms:W3CDTF">2016-09-21T09:13:00Z</dcterms:modified>
</cp:coreProperties>
</file>