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40" w:after="0"/>
        <w:rPr/>
      </w:pPr>
      <w:r>
        <w:rPr>
          <w:rFonts w:cs="Arial" w:ascii="Arial" w:hAnsi="Arial"/>
          <w:b/>
          <w:color w:val="00000A"/>
          <w:sz w:val="32"/>
        </w:rPr>
        <w:t xml:space="preserve">Požadavky ke zkoušce B </w:t>
      </w:r>
      <w:r>
        <w:rPr>
          <w:rFonts w:cs="Arial" w:ascii="Arial" w:hAnsi="Arial"/>
          <w:b/>
          <w:color w:val="00000A"/>
          <w:sz w:val="32"/>
        </w:rPr>
        <w:t xml:space="preserve">na </w:t>
      </w:r>
      <w:r>
        <w:rPr>
          <w:rFonts w:cs="Arial" w:ascii="Arial" w:hAnsi="Arial"/>
          <w:b/>
          <w:color w:val="00000A"/>
          <w:sz w:val="32"/>
        </w:rPr>
        <w:t>nižší úrov</w:t>
      </w:r>
      <w:r>
        <w:rPr>
          <w:rFonts w:cs="Arial" w:ascii="Arial" w:hAnsi="Arial"/>
          <w:b/>
          <w:color w:val="00000A"/>
          <w:sz w:val="32"/>
        </w:rPr>
        <w:t>ni</w:t>
      </w:r>
    </w:p>
    <w:p>
      <w:pPr>
        <w:pStyle w:val="NormalWeb"/>
        <w:tabs>
          <w:tab w:val="left" w:pos="2127" w:leader="none"/>
        </w:tabs>
        <w:rPr/>
      </w:pPr>
      <w:r>
        <w:rPr>
          <w:rFonts w:cs="Arial" w:ascii="Arial" w:hAnsi="Arial"/>
        </w:rPr>
        <w:t>Osvojení řečových dovedností na mírně pokročilé úrovni - jazyková úroveň A1 - A2 podle SERR)</w:t>
      </w:r>
    </w:p>
    <w:p>
      <w:pPr>
        <w:pStyle w:val="NormalWeb"/>
        <w:numPr>
          <w:ilvl w:val="0"/>
          <w:numId w:val="1"/>
        </w:numPr>
        <w:tabs>
          <w:tab w:val="left" w:pos="2127" w:leader="none"/>
        </w:tabs>
        <w:spacing w:before="0" w:afterAutospacing="0" w:after="120"/>
        <w:ind w:left="720" w:hanging="357"/>
        <w:rPr>
          <w:rFonts w:ascii="Arial" w:hAnsi="Arial" w:cs="Arial"/>
        </w:rPr>
      </w:pPr>
      <w:r>
        <w:rPr>
          <w:rFonts w:cs="Arial" w:ascii="Arial" w:hAnsi="Arial"/>
        </w:rPr>
        <w:t>Student/ka prokazuje schopnost</w:t>
      </w:r>
    </w:p>
    <w:p>
      <w:pPr>
        <w:pStyle w:val="NormalWeb"/>
        <w:numPr>
          <w:ilvl w:val="1"/>
          <w:numId w:val="1"/>
        </w:numPr>
        <w:tabs>
          <w:tab w:val="left" w:pos="2127" w:leader="none"/>
        </w:tabs>
        <w:spacing w:before="0" w:afterAutospacing="0" w:after="120"/>
        <w:ind w:left="1440" w:hanging="357"/>
        <w:rPr>
          <w:rFonts w:ascii="Arial" w:hAnsi="Arial" w:cs="Arial"/>
        </w:rPr>
      </w:pPr>
      <w:r>
        <w:rPr>
          <w:rFonts w:cs="Arial" w:ascii="Arial" w:hAnsi="Arial"/>
        </w:rPr>
        <w:t>komunikovat v jednodušších situacích běžného života a ve vybraných situacích studijních / profesních</w:t>
      </w:r>
    </w:p>
    <w:p>
      <w:pPr>
        <w:pStyle w:val="NormalWeb"/>
        <w:numPr>
          <w:ilvl w:val="1"/>
          <w:numId w:val="1"/>
        </w:numPr>
        <w:tabs>
          <w:tab w:val="left" w:pos="2127" w:leader="none"/>
        </w:tabs>
        <w:spacing w:before="0" w:afterAutospacing="0" w:after="120"/>
        <w:ind w:left="1440" w:hanging="357"/>
        <w:rPr>
          <w:rFonts w:ascii="Arial" w:hAnsi="Arial" w:cs="Arial"/>
        </w:rPr>
      </w:pPr>
      <w:r>
        <w:rPr>
          <w:rFonts w:cs="Arial" w:ascii="Arial" w:hAnsi="Arial"/>
        </w:rPr>
        <w:t>konverzovat na předepsaná témata</w:t>
      </w:r>
    </w:p>
    <w:p>
      <w:pPr>
        <w:pStyle w:val="NormalWeb"/>
        <w:numPr>
          <w:ilvl w:val="1"/>
          <w:numId w:val="1"/>
        </w:numPr>
        <w:tabs>
          <w:tab w:val="left" w:pos="2127" w:leader="none"/>
        </w:tabs>
        <w:spacing w:before="0" w:afterAutospacing="0" w:after="120"/>
        <w:ind w:left="1440" w:hanging="357"/>
        <w:rPr>
          <w:rFonts w:ascii="Arial" w:hAnsi="Arial" w:cs="Arial"/>
        </w:rPr>
      </w:pPr>
      <w:r>
        <w:rPr>
          <w:rFonts w:cs="Arial" w:ascii="Arial" w:hAnsi="Arial"/>
        </w:rPr>
        <w:t>číst krátký a jednoduchý odborný text s porozuměním a orientovat se v něm.</w:t>
      </w:r>
    </w:p>
    <w:p>
      <w:pPr>
        <w:pStyle w:val="NormalWeb"/>
        <w:numPr>
          <w:ilvl w:val="0"/>
          <w:numId w:val="1"/>
        </w:numPr>
        <w:tabs>
          <w:tab w:val="left" w:pos="2127" w:leader="none"/>
        </w:tabs>
        <w:spacing w:before="0" w:afterAutospacing="0" w:after="120"/>
        <w:ind w:left="720" w:hanging="357"/>
        <w:rPr>
          <w:rFonts w:ascii="Arial" w:hAnsi="Arial" w:cs="Arial"/>
        </w:rPr>
      </w:pPr>
      <w:r>
        <w:rPr>
          <w:rFonts w:cs="Arial" w:ascii="Arial" w:hAnsi="Arial"/>
        </w:rPr>
        <w:t>Základní informovanost o hlavních zeměpisných, kulturně-historických, společenských a politických reáliích anglicky, francouzsky, italsky, německy, rusky, španělsky mluvících zemí.</w:t>
      </w:r>
    </w:p>
    <w:p>
      <w:pPr>
        <w:pStyle w:val="NormalWeb"/>
        <w:numPr>
          <w:ilvl w:val="0"/>
          <w:numId w:val="1"/>
        </w:numPr>
        <w:tabs>
          <w:tab w:val="left" w:pos="2127" w:leader="none"/>
        </w:tabs>
        <w:spacing w:before="0" w:afterAutospacing="0" w:after="120"/>
        <w:ind w:left="720" w:hanging="357"/>
        <w:rPr>
          <w:rFonts w:ascii="Arial" w:hAnsi="Arial" w:cs="Arial"/>
        </w:rPr>
      </w:pPr>
      <w:r>
        <w:rPr>
          <w:rFonts w:cs="Arial" w:ascii="Arial" w:hAnsi="Arial"/>
        </w:rPr>
        <w:t>Rozsah slovní zásoby odpovídající rozsahu učebnic pro mírně pokročilé studenty, který je rozšířen o základní odbornou slovní zásobu potřebnou pro orientaci v kratších a jednodušších odborných textech.</w:t>
      </w:r>
    </w:p>
    <w:p>
      <w:pPr>
        <w:pStyle w:val="NormalWeb"/>
        <w:numPr>
          <w:ilvl w:val="0"/>
          <w:numId w:val="1"/>
        </w:numPr>
        <w:tabs>
          <w:tab w:val="left" w:pos="2127" w:leader="none"/>
        </w:tabs>
        <w:spacing w:before="0" w:afterAutospacing="0" w:after="120"/>
        <w:ind w:left="720" w:hanging="357"/>
        <w:rPr>
          <w:rFonts w:ascii="Arial" w:hAnsi="Arial" w:cs="Arial"/>
        </w:rPr>
      </w:pPr>
      <w:r>
        <w:rPr>
          <w:rFonts w:cs="Arial" w:ascii="Arial" w:hAnsi="Arial"/>
        </w:rPr>
        <w:t>Rozsah mluvnice shodující s rozsahem učebnic pro mírně pokročilé studenty.</w:t>
      </w:r>
    </w:p>
    <w:p>
      <w:pPr>
        <w:pStyle w:val="NormalWeb"/>
        <w:rPr>
          <w:rFonts w:ascii="Arial" w:hAnsi="Arial" w:cs="Arial"/>
          <w:sz w:val="28"/>
        </w:rPr>
      </w:pPr>
      <w:r>
        <w:rPr>
          <w:rStyle w:val="Strong"/>
          <w:rFonts w:cs="Arial" w:ascii="Arial" w:hAnsi="Arial"/>
          <w:sz w:val="28"/>
        </w:rPr>
        <w:t>ZKOUŠKA</w:t>
      </w:r>
      <w:r>
        <w:rPr>
          <w:rFonts w:cs="Arial" w:ascii="Arial" w:hAnsi="Arial"/>
          <w:sz w:val="28"/>
        </w:rPr>
        <w:t xml:space="preserve"> (ústní)</w:t>
      </w:r>
    </w:p>
    <w:p>
      <w:pPr>
        <w:pStyle w:val="Normal"/>
        <w:numPr>
          <w:ilvl w:val="0"/>
          <w:numId w:val="2"/>
        </w:numPr>
        <w:spacing w:lineRule="auto" w:line="240" w:beforeAutospacing="1" w:afterAutospacing="1"/>
        <w:rPr>
          <w:rFonts w:ascii="Arial" w:hAnsi="Arial" w:cs="Arial"/>
          <w:sz w:val="24"/>
        </w:rPr>
      </w:pPr>
      <w:r>
        <w:rPr>
          <w:rStyle w:val="Zdraznn"/>
          <w:rFonts w:cs="Arial" w:ascii="Arial" w:hAnsi="Arial"/>
          <w:b/>
          <w:bCs/>
          <w:sz w:val="24"/>
        </w:rPr>
        <w:t>Prezentace</w:t>
      </w:r>
      <w:r>
        <w:rPr>
          <w:rFonts w:cs="Arial" w:ascii="Arial" w:hAnsi="Arial"/>
          <w:sz w:val="24"/>
        </w:rPr>
        <w:t xml:space="preserve"> </w:t>
      </w:r>
    </w:p>
    <w:p>
      <w:pPr>
        <w:pStyle w:val="NormalWeb"/>
        <w:ind w:left="720" w:hanging="0"/>
        <w:rPr>
          <w:rFonts w:ascii="Arial" w:hAnsi="Arial" w:cs="Arial"/>
        </w:rPr>
      </w:pPr>
      <w:r>
        <w:rPr>
          <w:rFonts w:cs="Arial" w:ascii="Arial" w:hAnsi="Arial"/>
        </w:rPr>
        <w:t>Jednoduchá prezentace studovaného oboru, fakulty a univerzity, profesní kariéry, plánů do budoucna.</w:t>
      </w:r>
    </w:p>
    <w:p>
      <w:pPr>
        <w:pStyle w:val="NormalWeb"/>
        <w:ind w:left="720" w:hanging="0"/>
        <w:rPr>
          <w:rFonts w:ascii="Arial" w:hAnsi="Arial" w:cs="Arial"/>
        </w:rPr>
      </w:pPr>
      <w:r>
        <w:rPr>
          <w:rFonts w:cs="Arial" w:ascii="Arial" w:hAnsi="Arial"/>
        </w:rPr>
        <w:t>Student je schopen informovat o své oboru z hlediska studia i profese:</w:t>
      </w:r>
    </w:p>
    <w:p>
      <w:pPr>
        <w:pStyle w:val="NormalWeb"/>
        <w:ind w:left="720" w:hanging="0"/>
        <w:rPr>
          <w:rFonts w:ascii="Arial" w:hAnsi="Arial" w:cs="Arial"/>
        </w:rPr>
      </w:pPr>
      <w:r>
        <w:rPr>
          <w:rFonts w:cs="Arial" w:ascii="Arial" w:hAnsi="Arial"/>
        </w:rPr>
        <w:t>Studium na vysokých školách (akademický rok, kurzy – názvy, obsah, kreditní systém, struktura univerzity, fakulty, diplomová práce, státní závěrečná zkouška).</w:t>
      </w:r>
    </w:p>
    <w:p>
      <w:pPr>
        <w:pStyle w:val="Normal"/>
        <w:numPr>
          <w:ilvl w:val="0"/>
          <w:numId w:val="2"/>
        </w:numPr>
        <w:spacing w:lineRule="auto" w:line="240" w:beforeAutospacing="1" w:afterAutospacing="1"/>
        <w:rPr>
          <w:rFonts w:ascii="Arial" w:hAnsi="Arial" w:cs="Arial"/>
          <w:sz w:val="24"/>
        </w:rPr>
      </w:pPr>
      <w:r>
        <w:rPr>
          <w:rStyle w:val="Strong"/>
          <w:rFonts w:cs="Arial" w:ascii="Arial" w:hAnsi="Arial"/>
          <w:i/>
          <w:iCs/>
          <w:sz w:val="24"/>
        </w:rPr>
        <w:t>Odborný text</w:t>
      </w:r>
      <w:r>
        <w:rPr>
          <w:rStyle w:val="Zdraznn"/>
          <w:rFonts w:cs="Arial" w:ascii="Arial" w:hAnsi="Arial"/>
          <w:sz w:val="24"/>
        </w:rPr>
        <w:t xml:space="preserve"> </w:t>
      </w:r>
    </w:p>
    <w:p>
      <w:pPr>
        <w:pStyle w:val="NormalWeb"/>
        <w:ind w:left="720" w:hanging="0"/>
        <w:rPr/>
      </w:pPr>
      <w:r>
        <w:rPr>
          <w:rFonts w:cs="Arial" w:ascii="Arial" w:hAnsi="Arial"/>
        </w:rPr>
        <w:t xml:space="preserve">Zkouška vychází z originálního cizojazyčného odborného textu v daném jazyce o rozsahu odpovídajícímu </w:t>
      </w:r>
      <w:r>
        <w:rPr>
          <w:rStyle w:val="Strong"/>
          <w:rFonts w:cs="Arial" w:ascii="Arial" w:hAnsi="Arial"/>
        </w:rPr>
        <w:t xml:space="preserve">deseti stranám formátu A 4 </w:t>
      </w:r>
      <w:r>
        <w:rPr>
          <w:rFonts w:cs="Arial" w:ascii="Arial" w:hAnsi="Arial"/>
        </w:rPr>
        <w:t>psaném např. typem písma Times New Roman vel. 12, řádkování 1,5 (jedna strana má 30 řádek, jedna řádka 60 úhozů včetně mezer). Odborný text musí obsahovat přesný bibliografický údaj nebo plnou internetovou adresu. Text student přinese – dovede jej číst, překládat, orientovat se v něm a stručně o něm informovat v daném jazyce.</w:t>
      </w:r>
    </w:p>
    <w:p>
      <w:pPr>
        <w:pStyle w:val="Normal"/>
        <w:numPr>
          <w:ilvl w:val="1"/>
          <w:numId w:val="2"/>
        </w:numPr>
        <w:spacing w:lineRule="auto" w:line="240" w:beforeAutospacing="1" w:afterAutospacing="1"/>
        <w:rPr>
          <w:rFonts w:ascii="Arial" w:hAnsi="Arial" w:cs="Arial"/>
          <w:sz w:val="24"/>
        </w:rPr>
      </w:pPr>
      <w:r>
        <w:rPr>
          <w:rStyle w:val="Strong"/>
          <w:rFonts w:cs="Arial" w:ascii="Arial" w:hAnsi="Arial"/>
          <w:sz w:val="24"/>
        </w:rPr>
        <w:t>Resumé</w:t>
      </w:r>
    </w:p>
    <w:p>
      <w:pPr>
        <w:pStyle w:val="NormalWeb"/>
        <w:ind w:left="720" w:hanging="0"/>
        <w:rPr>
          <w:rFonts w:ascii="Arial" w:hAnsi="Arial" w:cs="Arial"/>
        </w:rPr>
      </w:pPr>
      <w:r>
        <w:rPr>
          <w:rFonts w:cs="Arial" w:ascii="Arial" w:hAnsi="Arial"/>
        </w:rPr>
        <w:t>Písemně zpracované resumé nebo referát o tomto textu, rovněž v daném jazyce asi v rozsahu 10 řádků - student je schopen i ústní prezentace.</w:t>
      </w:r>
    </w:p>
    <w:p>
      <w:pPr>
        <w:pStyle w:val="Normal"/>
        <w:spacing w:lineRule="auto" w:line="240" w:beforeAutospacing="1" w:afterAutospacing="1"/>
        <w:rPr>
          <w:rFonts w:ascii="Arial" w:hAnsi="Arial" w:cs="Arial"/>
        </w:rPr>
      </w:pPr>
      <w:r>
        <w:rPr/>
      </w:r>
    </w:p>
    <w:p>
      <w:pPr>
        <w:pStyle w:val="Normal"/>
        <w:numPr>
          <w:ilvl w:val="0"/>
          <w:numId w:val="2"/>
        </w:numPr>
        <w:spacing w:lineRule="auto" w:line="240" w:before="240" w:afterAutospacing="1"/>
        <w:ind w:left="714" w:hanging="357"/>
        <w:rPr/>
      </w:pPr>
      <w:r>
        <w:rPr>
          <w:rStyle w:val="Zdraznn"/>
          <w:rFonts w:cs="Arial" w:ascii="Arial" w:hAnsi="Arial"/>
          <w:b/>
          <w:bCs/>
          <w:sz w:val="24"/>
        </w:rPr>
        <w:t xml:space="preserve">Slovník odborné slovní zásoby </w:t>
      </w:r>
      <w:r>
        <w:rPr>
          <w:rStyle w:val="Zdraznn"/>
          <w:rFonts w:cs="Arial" w:ascii="Arial" w:hAnsi="Arial"/>
          <w:b/>
          <w:bCs/>
          <w:sz w:val="24"/>
        </w:rPr>
        <w:t>vycházející z odborného textu</w:t>
      </w:r>
    </w:p>
    <w:p>
      <w:pPr>
        <w:pStyle w:val="NormalWeb"/>
        <w:ind w:left="720" w:hanging="0"/>
        <w:rPr/>
      </w:pPr>
      <w:r>
        <w:rPr>
          <w:rFonts w:cs="Arial" w:ascii="Arial" w:hAnsi="Arial"/>
        </w:rPr>
        <w:t xml:space="preserve">Zkouška ze znalosti slov a slovních spojení </w:t>
      </w:r>
      <w:r>
        <w:rPr>
          <w:rFonts w:cs="Arial" w:ascii="Arial" w:hAnsi="Arial"/>
        </w:rPr>
        <w:t xml:space="preserve">vycházející z odborného textu, který student předkládá u zkoušky </w:t>
      </w:r>
      <w:r>
        <w:rPr>
          <w:rFonts w:cs="Arial" w:ascii="Arial" w:hAnsi="Arial"/>
        </w:rPr>
        <w:t>– student předloží seznam 100 slov a slovních spojení z oboru a prokáže jejich znalost.</w:t>
      </w:r>
    </w:p>
    <w:p>
      <w:pPr>
        <w:pStyle w:val="Normal"/>
        <w:numPr>
          <w:ilvl w:val="0"/>
          <w:numId w:val="2"/>
        </w:numPr>
        <w:spacing w:lineRule="auto" w:line="240" w:beforeAutospacing="1" w:afterAutospacing="1"/>
        <w:rPr>
          <w:rFonts w:ascii="Arial" w:hAnsi="Arial" w:cs="Arial"/>
          <w:sz w:val="24"/>
        </w:rPr>
      </w:pPr>
      <w:r>
        <w:rPr>
          <w:rStyle w:val="Zdraznn"/>
          <w:rFonts w:cs="Arial" w:ascii="Arial" w:hAnsi="Arial"/>
          <w:b/>
          <w:bCs/>
          <w:sz w:val="24"/>
        </w:rPr>
        <w:t>Životopis, dopis</w:t>
      </w:r>
      <w:r>
        <w:rPr>
          <w:rFonts w:cs="Arial" w:ascii="Arial" w:hAnsi="Arial"/>
          <w:sz w:val="24"/>
        </w:rPr>
        <w:t xml:space="preserve"> </w:t>
      </w:r>
    </w:p>
    <w:p>
      <w:pPr>
        <w:pStyle w:val="NormalWeb"/>
        <w:ind w:left="720" w:hanging="0"/>
        <w:rPr/>
      </w:pPr>
      <w:r>
        <w:rPr>
          <w:rFonts w:cs="Arial" w:ascii="Arial" w:hAnsi="Arial"/>
        </w:rPr>
        <w:t xml:space="preserve">Písemně zpracovaný </w:t>
      </w:r>
      <w:r>
        <w:rPr>
          <w:rStyle w:val="Strong"/>
          <w:rFonts w:cs="Arial" w:ascii="Arial" w:hAnsi="Arial"/>
          <w:i/>
          <w:iCs/>
        </w:rPr>
        <w:t xml:space="preserve">strukturovaný životopis (CV) </w:t>
      </w:r>
      <w:r>
        <w:rPr>
          <w:rFonts w:cs="Arial" w:ascii="Arial" w:hAnsi="Arial"/>
        </w:rPr>
        <w:t xml:space="preserve">v daném jazyce - </w:t>
      </w:r>
      <w:r>
        <w:rPr>
          <w:rStyle w:val="Strong"/>
          <w:rFonts w:cs="Arial" w:ascii="Arial" w:hAnsi="Arial"/>
        </w:rPr>
        <w:t xml:space="preserve">student využije k jeho vytvoření </w:t>
      </w:r>
      <w:r>
        <w:rPr>
          <w:rStyle w:val="Strong"/>
          <w:rFonts w:cs="Arial" w:ascii="Arial" w:hAnsi="Arial"/>
        </w:rPr>
        <w:t>n</w:t>
      </w:r>
      <w:r>
        <w:rPr>
          <w:rStyle w:val="Strong"/>
          <w:rFonts w:cs="Arial" w:ascii="Arial" w:hAnsi="Arial"/>
        </w:rPr>
        <w:t xml:space="preserve">ástroje na stránkách Europasu EU </w:t>
      </w:r>
      <w:r>
        <w:rPr>
          <w:rFonts w:cs="Arial" w:ascii="Arial" w:hAnsi="Arial"/>
        </w:rPr>
        <w:t>ve všech jazycích EU (ve vyhledávači:</w:t>
      </w:r>
      <w:r>
        <w:rPr>
          <w:rStyle w:val="Strong"/>
          <w:rFonts w:cs="Arial" w:ascii="Arial" w:hAnsi="Arial"/>
        </w:rPr>
        <w:t>Europass CV</w:t>
      </w:r>
      <w:r>
        <w:rPr>
          <w:rFonts w:cs="Arial" w:ascii="Arial" w:hAnsi="Arial"/>
        </w:rPr>
        <w:t>).</w:t>
      </w:r>
    </w:p>
    <w:p>
      <w:pPr>
        <w:pStyle w:val="NormalWeb"/>
        <w:ind w:left="720" w:hanging="0"/>
        <w:rPr/>
      </w:pPr>
      <w:r>
        <w:rPr>
          <w:rFonts w:cs="Arial" w:ascii="Arial" w:hAnsi="Arial"/>
        </w:rPr>
        <w:t xml:space="preserve">Formální dopis - žádost o přijetí na brigádu / na kurz / práci v zahraničí </w:t>
        <w:br/>
      </w:r>
      <w:r>
        <w:rPr>
          <w:rFonts w:cs="Arial" w:ascii="Arial" w:hAnsi="Arial"/>
          <w:b/>
          <w:bCs/>
          <w:i/>
          <w:iCs/>
        </w:rPr>
        <w:br/>
      </w:r>
      <w:bookmarkStart w:id="0" w:name="_GoBack"/>
      <w:bookmarkEnd w:id="0"/>
      <w:r>
        <w:rPr>
          <w:rStyle w:val="Zdraznn"/>
          <w:rFonts w:eastAsia="" w:cs="Arial" w:ascii="Arial" w:hAnsi="Arial" w:eastAsiaTheme="majorEastAsia"/>
          <w:b/>
          <w:bCs/>
        </w:rPr>
        <w:t>Konverzace</w:t>
      </w:r>
    </w:p>
    <w:p>
      <w:pPr>
        <w:pStyle w:val="NormalWeb"/>
        <w:numPr>
          <w:ilvl w:val="0"/>
          <w:numId w:val="3"/>
        </w:numPr>
        <w:spacing w:before="0" w:afterAutospacing="0" w:after="120"/>
        <w:ind w:left="1582" w:hanging="539"/>
        <w:rPr>
          <w:rFonts w:ascii="Arial" w:hAnsi="Arial" w:cs="Arial"/>
        </w:rPr>
      </w:pPr>
      <w:r>
        <w:rPr>
          <w:rFonts w:cs="Arial" w:ascii="Arial" w:hAnsi="Arial"/>
        </w:rPr>
        <w:t>Osobní prezentace, rodina – charakteristika, příbuzenské vztahy, zájmy</w:t>
      </w:r>
    </w:p>
    <w:p>
      <w:pPr>
        <w:pStyle w:val="NormalWeb"/>
        <w:numPr>
          <w:ilvl w:val="0"/>
          <w:numId w:val="3"/>
        </w:numPr>
        <w:spacing w:before="0" w:afterAutospacing="0" w:after="120"/>
        <w:ind w:left="1582" w:hanging="539"/>
        <w:rPr>
          <w:rFonts w:ascii="Arial" w:hAnsi="Arial" w:cs="Arial"/>
        </w:rPr>
      </w:pPr>
      <w:r>
        <w:rPr>
          <w:rFonts w:cs="Arial" w:ascii="Arial" w:hAnsi="Arial"/>
        </w:rPr>
        <w:t>Popis osoby (vzhled, vlastnosti).</w:t>
      </w:r>
    </w:p>
    <w:p>
      <w:pPr>
        <w:pStyle w:val="NormalWeb"/>
        <w:numPr>
          <w:ilvl w:val="0"/>
          <w:numId w:val="3"/>
        </w:numPr>
        <w:spacing w:before="0" w:afterAutospacing="0" w:after="120"/>
        <w:ind w:left="1582" w:hanging="539"/>
        <w:rPr>
          <w:rFonts w:ascii="Arial" w:hAnsi="Arial" w:cs="Arial"/>
        </w:rPr>
      </w:pPr>
      <w:r>
        <w:rPr>
          <w:rFonts w:cs="Arial" w:ascii="Arial" w:hAnsi="Arial"/>
        </w:rPr>
        <w:t>Bydlení – typy bydlení, popis domu (bytu), vybavení domácnosti.</w:t>
      </w:r>
    </w:p>
    <w:p>
      <w:pPr>
        <w:pStyle w:val="NormalWeb"/>
        <w:numPr>
          <w:ilvl w:val="0"/>
          <w:numId w:val="3"/>
        </w:numPr>
        <w:spacing w:before="0" w:afterAutospacing="0" w:after="120"/>
        <w:ind w:left="1582" w:hanging="539"/>
        <w:rPr>
          <w:rFonts w:ascii="Arial" w:hAnsi="Arial" w:cs="Arial"/>
        </w:rPr>
      </w:pPr>
      <w:r>
        <w:rPr>
          <w:rFonts w:cs="Arial" w:ascii="Arial" w:hAnsi="Arial"/>
        </w:rPr>
        <w:t>Volný čas – zájmy (kultura, sport,…), režim dne.</w:t>
      </w:r>
    </w:p>
    <w:p>
      <w:pPr>
        <w:pStyle w:val="NormalWeb"/>
        <w:numPr>
          <w:ilvl w:val="0"/>
          <w:numId w:val="3"/>
        </w:numPr>
        <w:spacing w:before="0" w:afterAutospacing="0" w:after="120"/>
        <w:ind w:left="1582" w:hanging="539"/>
        <w:rPr>
          <w:rFonts w:ascii="Arial" w:hAnsi="Arial" w:cs="Arial"/>
        </w:rPr>
      </w:pPr>
      <w:r>
        <w:rPr>
          <w:rFonts w:cs="Arial" w:ascii="Arial" w:hAnsi="Arial"/>
        </w:rPr>
        <w:t>Nakupování - obchody a zboží v nich, způsoby placení, popis průběhu nákupu v různých typech prodejen</w:t>
      </w:r>
    </w:p>
    <w:p>
      <w:pPr>
        <w:pStyle w:val="NormalWeb"/>
        <w:numPr>
          <w:ilvl w:val="0"/>
          <w:numId w:val="3"/>
        </w:numPr>
        <w:spacing w:before="0" w:afterAutospacing="0" w:after="120"/>
        <w:ind w:left="1582" w:hanging="539"/>
        <w:rPr>
          <w:rFonts w:ascii="Arial" w:hAnsi="Arial" w:cs="Arial"/>
        </w:rPr>
      </w:pPr>
      <w:r>
        <w:rPr>
          <w:rFonts w:cs="Arial" w:ascii="Arial" w:hAnsi="Arial"/>
        </w:rPr>
        <w:t>Jídlo - typické stravování v naší zemi a v příslušné cizí zemi, restaurace a hotely.</w:t>
      </w:r>
    </w:p>
    <w:p>
      <w:pPr>
        <w:pStyle w:val="NormalWeb"/>
        <w:numPr>
          <w:ilvl w:val="0"/>
          <w:numId w:val="3"/>
        </w:numPr>
        <w:spacing w:before="0" w:afterAutospacing="0" w:after="120"/>
        <w:ind w:left="1582" w:hanging="539"/>
        <w:rPr>
          <w:rFonts w:ascii="Arial" w:hAnsi="Arial" w:cs="Arial"/>
        </w:rPr>
      </w:pPr>
      <w:r>
        <w:rPr>
          <w:rFonts w:cs="Arial" w:ascii="Arial" w:hAnsi="Arial"/>
        </w:rPr>
        <w:t>Cestování - dopravní prostředky, způsoby dopravy, cesta do školy, do zaměstnání, do zahraničí, ubytování.</w:t>
      </w:r>
    </w:p>
    <w:p>
      <w:pPr>
        <w:pStyle w:val="NormalWeb"/>
        <w:numPr>
          <w:ilvl w:val="0"/>
          <w:numId w:val="3"/>
        </w:numPr>
        <w:spacing w:before="0" w:afterAutospacing="0" w:after="120"/>
        <w:ind w:left="1582" w:hanging="539"/>
        <w:rPr>
          <w:rFonts w:ascii="Arial" w:hAnsi="Arial" w:cs="Arial"/>
        </w:rPr>
      </w:pPr>
      <w:r>
        <w:rPr>
          <w:rFonts w:cs="Arial" w:ascii="Arial" w:hAnsi="Arial"/>
        </w:rPr>
        <w:t>Lékařská péče - běžné lékařské vyšetření, nemoci a jejich léčení, prevence.</w:t>
      </w:r>
    </w:p>
    <w:p>
      <w:pPr>
        <w:pStyle w:val="NormalWeb"/>
        <w:numPr>
          <w:ilvl w:val="0"/>
          <w:numId w:val="3"/>
        </w:numPr>
        <w:spacing w:before="0" w:afterAutospacing="0" w:after="120"/>
        <w:ind w:left="1582" w:hanging="539"/>
        <w:rPr>
          <w:rFonts w:ascii="Arial" w:hAnsi="Arial" w:cs="Arial"/>
        </w:rPr>
      </w:pPr>
      <w:r>
        <w:rPr>
          <w:rFonts w:cs="Arial" w:ascii="Arial" w:hAnsi="Arial"/>
        </w:rPr>
        <w:t>Systém vzdělávání - u nás a v příslušné zemi, typy škol,</w:t>
      </w:r>
    </w:p>
    <w:p>
      <w:pPr>
        <w:pStyle w:val="NormalWeb"/>
        <w:numPr>
          <w:ilvl w:val="0"/>
          <w:numId w:val="3"/>
        </w:numPr>
        <w:spacing w:before="0" w:afterAutospacing="0" w:after="120"/>
        <w:ind w:left="1582" w:hanging="539"/>
        <w:rPr>
          <w:rFonts w:ascii="Arial" w:hAnsi="Arial" w:cs="Arial"/>
        </w:rPr>
      </w:pPr>
      <w:r>
        <w:rPr>
          <w:rFonts w:cs="Arial" w:ascii="Arial" w:hAnsi="Arial"/>
        </w:rPr>
        <w:t>Studijní programy, předměty, kurzy, studium na VŠ</w:t>
      </w:r>
    </w:p>
    <w:p>
      <w:pPr>
        <w:pStyle w:val="NormalWeb"/>
        <w:numPr>
          <w:ilvl w:val="0"/>
          <w:numId w:val="3"/>
        </w:numPr>
        <w:spacing w:before="0" w:afterAutospacing="0" w:after="120"/>
        <w:ind w:left="1582" w:hanging="539"/>
        <w:rPr>
          <w:rFonts w:ascii="Arial" w:hAnsi="Arial" w:cs="Arial"/>
        </w:rPr>
      </w:pPr>
      <w:r>
        <w:rPr>
          <w:rFonts w:cs="Arial" w:ascii="Arial" w:hAnsi="Arial"/>
        </w:rPr>
        <w:t>Zaměstnání - druhy zaměstnání, potřebná kvalifikace, životní dráha.</w:t>
      </w:r>
    </w:p>
    <w:p>
      <w:pPr>
        <w:pStyle w:val="NormalWeb"/>
        <w:numPr>
          <w:ilvl w:val="0"/>
          <w:numId w:val="3"/>
        </w:numPr>
        <w:spacing w:before="0" w:afterAutospacing="0" w:after="120"/>
        <w:ind w:left="1582" w:hanging="539"/>
        <w:rPr>
          <w:rFonts w:ascii="Arial" w:hAnsi="Arial" w:cs="Arial"/>
        </w:rPr>
      </w:pPr>
      <w:r>
        <w:rPr>
          <w:rFonts w:cs="Arial" w:ascii="Arial" w:hAnsi="Arial"/>
        </w:rPr>
        <w:t>Životní prostředí - problémy životního prostředí - ochrana, svět přírody - zvířata, rostliny.</w:t>
      </w:r>
    </w:p>
    <w:p>
      <w:pPr>
        <w:pStyle w:val="NormalWeb"/>
        <w:numPr>
          <w:ilvl w:val="0"/>
          <w:numId w:val="3"/>
        </w:numPr>
        <w:spacing w:before="0" w:afterAutospacing="0" w:after="120"/>
        <w:ind w:left="1582" w:hanging="539"/>
        <w:rPr>
          <w:rFonts w:ascii="Arial" w:hAnsi="Arial" w:cs="Arial"/>
        </w:rPr>
      </w:pPr>
      <w:r>
        <w:rPr>
          <w:rFonts w:cs="Arial" w:ascii="Arial" w:hAnsi="Arial"/>
        </w:rPr>
        <w:t>Reálie příslušných zemí – např. poloha, povrch, podnebí, průmysl, obyvatelstvo, zemědělství, politický systém, historie, literatura.</w:t>
      </w:r>
    </w:p>
    <w:p>
      <w:pPr>
        <w:pStyle w:val="Normal"/>
        <w:numPr>
          <w:ilvl w:val="0"/>
          <w:numId w:val="2"/>
        </w:numPr>
        <w:spacing w:lineRule="auto" w:line="240" w:beforeAutospacing="1" w:afterAutospacing="1"/>
        <w:rPr>
          <w:rFonts w:ascii="Arial" w:hAnsi="Arial" w:cs="Arial"/>
        </w:rPr>
      </w:pPr>
      <w:r>
        <w:rPr>
          <w:rStyle w:val="Zdraznn"/>
          <w:rFonts w:cs="Arial" w:ascii="Arial" w:hAnsi="Arial"/>
          <w:b/>
          <w:bCs/>
        </w:rPr>
        <w:t>Gramatika</w:t>
      </w:r>
      <w:r>
        <w:rPr>
          <w:rFonts w:cs="Arial" w:ascii="Arial" w:hAnsi="Arial"/>
        </w:rPr>
        <w:t xml:space="preserve"> </w:t>
      </w:r>
    </w:p>
    <w:p>
      <w:pPr>
        <w:pStyle w:val="NormalWeb"/>
        <w:ind w:left="720" w:hanging="0"/>
        <w:rPr>
          <w:rFonts w:ascii="Arial" w:hAnsi="Arial" w:cs="Arial"/>
        </w:rPr>
      </w:pPr>
      <w:r>
        <w:rPr>
          <w:rFonts w:cs="Arial" w:ascii="Arial" w:hAnsi="Arial"/>
        </w:rPr>
        <w:t>Zkouší se na přineseném odborném textu – praktické využití</w:t>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ind w:left="900" w:hanging="54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1">
    <w:name w:val="Heading 1"/>
    <w:basedOn w:val="Normal"/>
    <w:link w:val="Nadpis1Char"/>
    <w:uiPriority w:val="9"/>
    <w:qFormat/>
    <w:rsid w:val="00d75cce"/>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2">
    <w:name w:val="Heading 2"/>
    <w:basedOn w:val="Normal"/>
    <w:link w:val="Nadpis2Char"/>
    <w:uiPriority w:val="9"/>
    <w:unhideWhenUsed/>
    <w:qFormat/>
    <w:rsid w:val="00d75cce"/>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75cce"/>
    <w:rPr>
      <w:b/>
      <w:bCs/>
    </w:rPr>
  </w:style>
  <w:style w:type="character" w:styleId="Zdraznn">
    <w:name w:val="Zdůraznění"/>
    <w:basedOn w:val="DefaultParagraphFont"/>
    <w:uiPriority w:val="20"/>
    <w:qFormat/>
    <w:rsid w:val="00d75cce"/>
    <w:rPr>
      <w:i/>
      <w:iCs/>
    </w:rPr>
  </w:style>
  <w:style w:type="character" w:styleId="Nadpis1Char" w:customStyle="1">
    <w:name w:val="Nadpis 1 Char"/>
    <w:basedOn w:val="DefaultParagraphFont"/>
    <w:link w:val="Nadpis1"/>
    <w:uiPriority w:val="9"/>
    <w:qFormat/>
    <w:rsid w:val="00d75cce"/>
    <w:rPr>
      <w:rFonts w:ascii="Calibri Light" w:hAnsi="Calibri Light" w:eastAsia="" w:cs="" w:asciiTheme="majorHAnsi" w:cstheme="majorBidi" w:eastAsiaTheme="majorEastAsia" w:hAnsiTheme="majorHAnsi"/>
      <w:color w:val="2E74B5" w:themeColor="accent1" w:themeShade="bf"/>
      <w:sz w:val="32"/>
      <w:szCs w:val="32"/>
    </w:rPr>
  </w:style>
  <w:style w:type="character" w:styleId="Nadpis2Char" w:customStyle="1">
    <w:name w:val="Nadpis 2 Char"/>
    <w:basedOn w:val="DefaultParagraphFont"/>
    <w:link w:val="Nadpis2"/>
    <w:uiPriority w:val="9"/>
    <w:qFormat/>
    <w:rsid w:val="00d75cce"/>
    <w:rPr>
      <w:rFonts w:ascii="Calibri Light" w:hAnsi="Calibri Light" w:eastAsia="" w:cs="" w:asciiTheme="majorHAnsi" w:cstheme="majorBidi" w:eastAsiaTheme="majorEastAsia" w:hAnsiTheme="majorHAnsi"/>
      <w:color w:val="2E74B5" w:themeColor="accent1" w:themeShade="bf"/>
      <w:sz w:val="26"/>
      <w:szCs w:val="26"/>
    </w:rPr>
  </w:style>
  <w:style w:type="character" w:styleId="NzevChar" w:customStyle="1">
    <w:name w:val="Název Char"/>
    <w:basedOn w:val="DefaultParagraphFont"/>
    <w:link w:val="Nzev"/>
    <w:uiPriority w:val="10"/>
    <w:qFormat/>
    <w:rsid w:val="00d75cce"/>
    <w:rPr>
      <w:rFonts w:ascii="Calibri Light" w:hAnsi="Calibri Light" w:eastAsia="" w:cs="" w:asciiTheme="majorHAnsi" w:cstheme="majorBidi" w:eastAsiaTheme="majorEastAsia" w:hAnsiTheme="majorHAnsi"/>
      <w:spacing w:val="-10"/>
      <w:sz w:val="56"/>
      <w:szCs w:val="56"/>
    </w:rPr>
  </w:style>
  <w:style w:type="character" w:styleId="ZhlavChar" w:customStyle="1">
    <w:name w:val="Záhlaví Char"/>
    <w:basedOn w:val="DefaultParagraphFont"/>
    <w:link w:val="Zhlav"/>
    <w:uiPriority w:val="99"/>
    <w:qFormat/>
    <w:rsid w:val="00bd7dea"/>
    <w:rPr/>
  </w:style>
  <w:style w:type="character" w:styleId="ZpatChar" w:customStyle="1">
    <w:name w:val="Zápatí Char"/>
    <w:basedOn w:val="DefaultParagraphFont"/>
    <w:link w:val="Zpat"/>
    <w:uiPriority w:val="99"/>
    <w:qFormat/>
    <w:rsid w:val="00bd7dea"/>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Arial" w:hAnsi="Arial"/>
      <w:sz w:val="20"/>
    </w:rPr>
  </w:style>
  <w:style w:type="character" w:styleId="ListLabel74">
    <w:name w:val="ListLabel 74"/>
    <w:qFormat/>
    <w:rPr>
      <w:rFonts w:ascii="Arial" w:hAnsi="Arial"/>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Arial" w:hAnsi="Arial"/>
      <w:sz w:val="24"/>
    </w:rPr>
  </w:style>
  <w:style w:type="character" w:styleId="ListLabel83">
    <w:name w:val="ListLabel 83"/>
    <w:qFormat/>
    <w:rPr>
      <w:rFonts w:ascii="Arial" w:hAnsi="Arial"/>
      <w:sz w:val="24"/>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b/>
    </w:rPr>
  </w:style>
  <w:style w:type="character" w:styleId="ListLabel92">
    <w:name w:val="ListLabel 92"/>
    <w:qFormat/>
    <w:rPr>
      <w:rFonts w:ascii="Arial" w:hAnsi="Arial"/>
      <w:b/>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unhideWhenUsed/>
    <w:qFormat/>
    <w:rsid w:val="00d75cce"/>
    <w:pPr>
      <w:spacing w:lineRule="auto" w:line="240" w:beforeAutospacing="1" w:afterAutospacing="1"/>
    </w:pPr>
    <w:rPr>
      <w:rFonts w:ascii="Times New Roman" w:hAnsi="Times New Roman" w:eastAsia="Times New Roman" w:cs="Times New Roman"/>
      <w:sz w:val="24"/>
      <w:szCs w:val="24"/>
      <w:lang w:eastAsia="cs-CZ"/>
    </w:rPr>
  </w:style>
  <w:style w:type="paragraph" w:styleId="Nzev">
    <w:name w:val="Title"/>
    <w:basedOn w:val="Normal"/>
    <w:link w:val="NzevChar"/>
    <w:uiPriority w:val="10"/>
    <w:qFormat/>
    <w:rsid w:val="00d75cce"/>
    <w:pPr>
      <w:spacing w:lineRule="auto" w:line="240" w:before="0" w:after="0"/>
      <w:contextualSpacing/>
    </w:pPr>
    <w:rPr>
      <w:rFonts w:ascii="Calibri Light" w:hAnsi="Calibri Light" w:eastAsia="" w:cs="" w:asciiTheme="majorHAnsi" w:cstheme="majorBidi" w:eastAsiaTheme="majorEastAsia" w:hAnsiTheme="majorHAnsi"/>
      <w:spacing w:val="-10"/>
      <w:sz w:val="56"/>
      <w:szCs w:val="56"/>
    </w:rPr>
  </w:style>
  <w:style w:type="paragraph" w:styleId="ListParagraph">
    <w:name w:val="List Paragraph"/>
    <w:basedOn w:val="Normal"/>
    <w:uiPriority w:val="34"/>
    <w:qFormat/>
    <w:rsid w:val="00d75cce"/>
    <w:pPr>
      <w:spacing w:before="0" w:after="160"/>
      <w:ind w:left="720" w:hanging="0"/>
      <w:contextualSpacing/>
    </w:pPr>
    <w:rPr/>
  </w:style>
  <w:style w:type="paragraph" w:styleId="Zhlav">
    <w:name w:val="Header"/>
    <w:basedOn w:val="Normal"/>
    <w:link w:val="ZhlavChar"/>
    <w:uiPriority w:val="99"/>
    <w:unhideWhenUsed/>
    <w:rsid w:val="00bd7dea"/>
    <w:pPr>
      <w:tabs>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bd7dea"/>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LibreOffice/5.1.4.2$Windows_X86_64 LibreOffice_project/f99d75f39f1c57ebdd7ffc5f42867c12031db97a</Application>
  <Pages>2</Pages>
  <Words>505</Words>
  <Characters>2958</Characters>
  <CharactersWithSpaces>3413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2016-02-07T19:54:00Z</dcterms:created>
  <dc:creator>Michal Červenka</dc:creator>
  <dc:description/>
  <dc:language>en-GB</dc:language>
  <cp:lastModifiedBy/>
  <dcterms:modified xsi:type="dcterms:W3CDTF">2017-10-06T12:25:39Z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