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4E24" w14:textId="77777777" w:rsidR="005A52A9" w:rsidRDefault="005A52A9" w:rsidP="005A52A9">
      <w:r>
        <w:t>Malba 1</w:t>
      </w:r>
    </w:p>
    <w:p w14:paraId="0917C1BA" w14:textId="77777777" w:rsidR="005A52A9" w:rsidRDefault="005A52A9" w:rsidP="005A52A9">
      <w:r>
        <w:t xml:space="preserve">Mgr. Štěpán </w:t>
      </w:r>
      <w:proofErr w:type="spellStart"/>
      <w:r>
        <w:t>Járka</w:t>
      </w:r>
      <w:proofErr w:type="spellEnd"/>
    </w:p>
    <w:p w14:paraId="6F6FBFC7" w14:textId="77777777" w:rsidR="005A52A9" w:rsidRDefault="005A52A9" w:rsidP="005A52A9">
      <w:pPr>
        <w:rPr>
          <w:rFonts w:cstheme="minorHAnsi"/>
        </w:rPr>
      </w:pPr>
      <w:hyperlink r:id="rId5" w:history="1">
        <w:r w:rsidRPr="00B16A51">
          <w:rPr>
            <w:rStyle w:val="Hypertextovodkaz"/>
          </w:rPr>
          <w:t>stepan.jarka</w:t>
        </w:r>
        <w:r w:rsidRPr="00B16A51">
          <w:rPr>
            <w:rStyle w:val="Hypertextovodkaz"/>
            <w:rFonts w:cstheme="minorHAnsi"/>
          </w:rPr>
          <w:t>@gamil.com</w:t>
        </w:r>
      </w:hyperlink>
    </w:p>
    <w:p w14:paraId="2D1D32E0" w14:textId="77777777" w:rsidR="005A52A9" w:rsidRDefault="005A52A9" w:rsidP="005A52A9">
      <w:r>
        <w:t>Způsob zakončení: zápočet</w:t>
      </w:r>
    </w:p>
    <w:p w14:paraId="54357F56" w14:textId="77777777" w:rsidR="005A52A9" w:rsidRDefault="005A52A9" w:rsidP="005A52A9">
      <w:r>
        <w:t>Cíle předmětu (anotace):</w:t>
      </w:r>
    </w:p>
    <w:p w14:paraId="2362D66B" w14:textId="5672BEC0" w:rsidR="005A52A9" w:rsidRDefault="005A52A9" w:rsidP="005A52A9">
      <w:r w:rsidRPr="004619D6">
        <w:t>Cílem předmětu je naučit studenta vnímat svět prostřednictvím malby</w:t>
      </w:r>
      <w:r>
        <w:t xml:space="preserve"> a prohlubovat jeho citlivost v této oblasti</w:t>
      </w:r>
      <w:r w:rsidRPr="004619D6">
        <w:t xml:space="preserve">. Důraz je </w:t>
      </w:r>
      <w:r>
        <w:t xml:space="preserve">v tomto předmětu </w:t>
      </w:r>
      <w:r w:rsidRPr="004619D6">
        <w:t xml:space="preserve">kladen na </w:t>
      </w:r>
      <w:r>
        <w:t>fyzikální vlastnosti barvy. Studenti se seznamují s teorií barev založenou na Newtonovském principu (rozklad světla, barevné spektrum, subtraktivní a aditivní míchání barev…). Na základě této zkušenosti pracují na úlohách monochromatických, dichromatických, využívajících komplementární barvy apod. Dále se taky seznámí s</w:t>
      </w:r>
      <w:r w:rsidR="00D279B5">
        <w:t>e</w:t>
      </w:r>
      <w:r>
        <w:t xml:space="preserve"> základními malířskými technikami jako je malby akvarelovými, temperovými barvami, ale i experimentálními. </w:t>
      </w:r>
      <w:r w:rsidR="00D279B5">
        <w:t>ž</w:t>
      </w:r>
      <w:r w:rsidR="00E6042E">
        <w:t xml:space="preserve">áci budou vedeni </w:t>
      </w:r>
      <w:proofErr w:type="gramStart"/>
      <w:r w:rsidR="00E6042E">
        <w:t>k</w:t>
      </w:r>
      <w:proofErr w:type="gramEnd"/>
      <w:r w:rsidR="00E6042E">
        <w:t xml:space="preserve"> skupinovým i </w:t>
      </w:r>
      <w:proofErr w:type="gramStart"/>
      <w:r w:rsidR="00E6042E">
        <w:t>individuálním reflexí</w:t>
      </w:r>
      <w:proofErr w:type="gramEnd"/>
      <w:r w:rsidR="00E6042E">
        <w:t xml:space="preserve"> svých prací.</w:t>
      </w:r>
    </w:p>
    <w:p w14:paraId="2515A278" w14:textId="77777777" w:rsidR="005A52A9" w:rsidRDefault="005A52A9" w:rsidP="005A52A9">
      <w:r>
        <w:t>Obsah seminářů:</w:t>
      </w:r>
    </w:p>
    <w:p w14:paraId="4A0699DA" w14:textId="77777777" w:rsidR="00637490" w:rsidRDefault="00637490" w:rsidP="00497348">
      <w:pPr>
        <w:pStyle w:val="Odstavecseseznamem"/>
        <w:numPr>
          <w:ilvl w:val="0"/>
          <w:numId w:val="9"/>
        </w:numPr>
      </w:pPr>
      <w:r>
        <w:t xml:space="preserve">lekce: </w:t>
      </w:r>
    </w:p>
    <w:p w14:paraId="7A492C3D" w14:textId="65AE2073" w:rsidR="00637490" w:rsidRDefault="00637490" w:rsidP="00497348">
      <w:pPr>
        <w:pStyle w:val="Odstavecseseznamem"/>
        <w:numPr>
          <w:ilvl w:val="1"/>
          <w:numId w:val="9"/>
        </w:numPr>
      </w:pPr>
      <w:r>
        <w:t>diskuse</w:t>
      </w:r>
      <w:r w:rsidR="00497348">
        <w:t xml:space="preserve"> –</w:t>
      </w:r>
      <w:r>
        <w:t xml:space="preserve"> malba, malířské techniky, možnosti malby pomocí minima nástrojů</w:t>
      </w:r>
    </w:p>
    <w:p w14:paraId="4B18EADB" w14:textId="776A63CF" w:rsidR="00497348" w:rsidRDefault="00637490" w:rsidP="00497348">
      <w:pPr>
        <w:pStyle w:val="Odstavecseseznamem"/>
        <w:numPr>
          <w:ilvl w:val="1"/>
          <w:numId w:val="9"/>
        </w:numPr>
      </w:pPr>
      <w:r>
        <w:t>činnost</w:t>
      </w:r>
      <w:r w:rsidR="00497348">
        <w:t xml:space="preserve"> –</w:t>
      </w:r>
      <w:r>
        <w:t xml:space="preserve"> malba zátiší kávou a čajem</w:t>
      </w:r>
    </w:p>
    <w:p w14:paraId="0865096C" w14:textId="77777777" w:rsidR="00497348" w:rsidRDefault="00497348" w:rsidP="00497348">
      <w:pPr>
        <w:pStyle w:val="Odstavecseseznamem"/>
        <w:numPr>
          <w:ilvl w:val="0"/>
          <w:numId w:val="9"/>
        </w:numPr>
      </w:pPr>
      <w:r>
        <w:t>lekce:</w:t>
      </w:r>
    </w:p>
    <w:p w14:paraId="429B8B1E" w14:textId="50C1E437" w:rsidR="00497348" w:rsidRDefault="00637490" w:rsidP="00497348">
      <w:pPr>
        <w:pStyle w:val="Odstavecseseznamem"/>
        <w:numPr>
          <w:ilvl w:val="1"/>
          <w:numId w:val="9"/>
        </w:numPr>
      </w:pPr>
      <w:r>
        <w:t>diskuse</w:t>
      </w:r>
      <w:r w:rsidR="00497348">
        <w:t xml:space="preserve"> –</w:t>
      </w:r>
      <w:r>
        <w:t xml:space="preserve"> rozdíl a prolínání mezi malbou a kresbou</w:t>
      </w:r>
    </w:p>
    <w:p w14:paraId="58CFC6EB" w14:textId="69A46968" w:rsidR="00637490" w:rsidRDefault="00637490" w:rsidP="00497348">
      <w:pPr>
        <w:pStyle w:val="Odstavecseseznamem"/>
        <w:numPr>
          <w:ilvl w:val="1"/>
          <w:numId w:val="9"/>
        </w:numPr>
      </w:pPr>
      <w:r>
        <w:t>činnost</w:t>
      </w:r>
      <w:r w:rsidR="00497348">
        <w:t xml:space="preserve"> –</w:t>
      </w:r>
      <w:r>
        <w:t xml:space="preserve"> reflexe videa performance Petra Nikla a následná tvorba pomocí akrylových barev</w:t>
      </w:r>
      <w:r w:rsidR="00BA6C37">
        <w:t xml:space="preserve"> </w:t>
      </w:r>
      <w:r>
        <w:t>a valivých předmětů</w:t>
      </w:r>
    </w:p>
    <w:p w14:paraId="6BADBB52" w14:textId="77777777" w:rsidR="00497348" w:rsidRDefault="00497348" w:rsidP="00497348">
      <w:pPr>
        <w:pStyle w:val="Odstavecseseznamem"/>
        <w:numPr>
          <w:ilvl w:val="0"/>
          <w:numId w:val="9"/>
        </w:numPr>
      </w:pPr>
      <w:r>
        <w:t>lekce:</w:t>
      </w:r>
    </w:p>
    <w:p w14:paraId="6B7D8C8E" w14:textId="3082FC08" w:rsidR="00497348" w:rsidRDefault="00637490" w:rsidP="00497348">
      <w:pPr>
        <w:pStyle w:val="Odstavecseseznamem"/>
        <w:numPr>
          <w:ilvl w:val="1"/>
          <w:numId w:val="9"/>
        </w:numPr>
      </w:pPr>
      <w:r>
        <w:t>diskuse</w:t>
      </w:r>
      <w:r w:rsidR="00497348">
        <w:t xml:space="preserve"> –</w:t>
      </w:r>
      <w:r>
        <w:t xml:space="preserve"> reflexe prací z minulé hodiny</w:t>
      </w:r>
      <w:r w:rsidR="00497348">
        <w:t xml:space="preserve">, </w:t>
      </w:r>
      <w:r>
        <w:t>hledání malířských a kresebných motivů</w:t>
      </w:r>
      <w:r w:rsidR="00497348">
        <w:t xml:space="preserve"> a </w:t>
      </w:r>
      <w:r w:rsidR="006F7440">
        <w:t>diskuse o míchání barev</w:t>
      </w:r>
    </w:p>
    <w:p w14:paraId="101E2008" w14:textId="0B0CB600" w:rsidR="00637490" w:rsidRDefault="00637490" w:rsidP="00497348">
      <w:pPr>
        <w:pStyle w:val="Odstavecseseznamem"/>
        <w:numPr>
          <w:ilvl w:val="1"/>
          <w:numId w:val="9"/>
        </w:numPr>
      </w:pPr>
      <w:r>
        <w:t>činnost</w:t>
      </w:r>
      <w:r w:rsidR="00497348">
        <w:t xml:space="preserve"> –</w:t>
      </w:r>
      <w:r>
        <w:t xml:space="preserve"> studie zmuchlaného bílého </w:t>
      </w:r>
      <w:r w:rsidR="006F7440">
        <w:t>papíru</w:t>
      </w:r>
      <w:r>
        <w:t xml:space="preserve"> akrylovými barvami</w:t>
      </w:r>
    </w:p>
    <w:p w14:paraId="6EB93CE9" w14:textId="77777777" w:rsidR="00497348" w:rsidRDefault="00497348" w:rsidP="00497348">
      <w:pPr>
        <w:pStyle w:val="Odstavecseseznamem"/>
        <w:numPr>
          <w:ilvl w:val="0"/>
          <w:numId w:val="9"/>
        </w:numPr>
      </w:pPr>
      <w:r>
        <w:t>lekce:</w:t>
      </w:r>
    </w:p>
    <w:p w14:paraId="63B48E18" w14:textId="2980242D" w:rsidR="00497348" w:rsidRDefault="006F7440" w:rsidP="00497348">
      <w:pPr>
        <w:pStyle w:val="Odstavecseseznamem"/>
        <w:numPr>
          <w:ilvl w:val="1"/>
          <w:numId w:val="9"/>
        </w:numPr>
      </w:pPr>
      <w:r>
        <w:t>diskuse</w:t>
      </w:r>
      <w:r w:rsidR="00497348">
        <w:t xml:space="preserve"> –</w:t>
      </w:r>
      <w:r>
        <w:t xml:space="preserve"> druhy barev, barevná spekt</w:t>
      </w:r>
      <w:r w:rsidR="00497348">
        <w:t>r</w:t>
      </w:r>
      <w:r>
        <w:t>a, primární</w:t>
      </w:r>
      <w:r w:rsidR="00497348">
        <w:t xml:space="preserve"> </w:t>
      </w:r>
      <w:r>
        <w:t>a seku</w:t>
      </w:r>
      <w:r w:rsidR="00497348">
        <w:t>n</w:t>
      </w:r>
      <w:r>
        <w:t>dární barvy, lomení barev</w:t>
      </w:r>
    </w:p>
    <w:p w14:paraId="43627CFB" w14:textId="228D804F" w:rsidR="006F7440" w:rsidRDefault="006F7440" w:rsidP="00497348">
      <w:pPr>
        <w:pStyle w:val="Odstavecseseznamem"/>
        <w:numPr>
          <w:ilvl w:val="1"/>
          <w:numId w:val="9"/>
        </w:numPr>
      </w:pPr>
      <w:r>
        <w:t>činnost</w:t>
      </w:r>
      <w:r w:rsidR="00497348">
        <w:t xml:space="preserve"> –</w:t>
      </w:r>
      <w:r>
        <w:t xml:space="preserve"> malba anilinovými nebo vodovými </w:t>
      </w:r>
      <w:r w:rsidR="00497348">
        <w:t>b</w:t>
      </w:r>
      <w:r>
        <w:t>arvami, ovocné zátiší</w:t>
      </w:r>
    </w:p>
    <w:p w14:paraId="34619169" w14:textId="4D6CF877" w:rsidR="00637490" w:rsidRDefault="00497348" w:rsidP="00497348">
      <w:pPr>
        <w:pStyle w:val="Odstavecseseznamem"/>
        <w:numPr>
          <w:ilvl w:val="0"/>
          <w:numId w:val="9"/>
        </w:numPr>
      </w:pPr>
      <w:r>
        <w:t>lekce:</w:t>
      </w:r>
    </w:p>
    <w:p w14:paraId="47829E79" w14:textId="71D1EC7A" w:rsidR="00497348" w:rsidRDefault="00497348" w:rsidP="00497348">
      <w:pPr>
        <w:pStyle w:val="Odstavecseseznamem"/>
        <w:numPr>
          <w:ilvl w:val="1"/>
          <w:numId w:val="9"/>
        </w:numPr>
      </w:pPr>
      <w:r>
        <w:t>diskuse – teplota barev a její význam v kompozici obrazu</w:t>
      </w:r>
    </w:p>
    <w:p w14:paraId="060BA824" w14:textId="2BCE8AE3" w:rsidR="00497348" w:rsidRDefault="00497348" w:rsidP="00497348">
      <w:pPr>
        <w:pStyle w:val="Odstavecseseznamem"/>
        <w:numPr>
          <w:ilvl w:val="1"/>
          <w:numId w:val="9"/>
        </w:numPr>
      </w:pPr>
      <w:r>
        <w:t>činnost – malba zátiší pomocí teploty barev</w:t>
      </w:r>
    </w:p>
    <w:p w14:paraId="4595B3BA" w14:textId="783DC8D8" w:rsidR="00497348" w:rsidRDefault="00497348" w:rsidP="00497348">
      <w:pPr>
        <w:pStyle w:val="Odstavecseseznamem"/>
        <w:numPr>
          <w:ilvl w:val="0"/>
          <w:numId w:val="9"/>
        </w:numPr>
      </w:pPr>
      <w:r>
        <w:t>lekce:</w:t>
      </w:r>
    </w:p>
    <w:p w14:paraId="73FF0362" w14:textId="2E6E4CEF" w:rsidR="00497348" w:rsidRDefault="00497348" w:rsidP="00497348">
      <w:pPr>
        <w:pStyle w:val="Odstavecseseznamem"/>
        <w:numPr>
          <w:ilvl w:val="1"/>
          <w:numId w:val="9"/>
        </w:numPr>
      </w:pPr>
      <w:r>
        <w:t>diskuse – o tématu obrazu, společný výběr tématu závěrečných prací</w:t>
      </w:r>
    </w:p>
    <w:p w14:paraId="55CA51EA" w14:textId="713145BA" w:rsidR="00497348" w:rsidRDefault="00497348" w:rsidP="00497348">
      <w:pPr>
        <w:pStyle w:val="Odstavecseseznamem"/>
        <w:numPr>
          <w:ilvl w:val="1"/>
          <w:numId w:val="9"/>
        </w:numPr>
      </w:pPr>
      <w:r>
        <w:t>činnost – malba špachtlí na téma „bouře“</w:t>
      </w:r>
    </w:p>
    <w:p w14:paraId="41B8708A" w14:textId="06985089" w:rsidR="00497348" w:rsidRDefault="00497348" w:rsidP="00497348">
      <w:pPr>
        <w:pStyle w:val="Odstavecseseznamem"/>
        <w:numPr>
          <w:ilvl w:val="0"/>
          <w:numId w:val="9"/>
        </w:numPr>
      </w:pPr>
      <w:r>
        <w:t>lekce:</w:t>
      </w:r>
    </w:p>
    <w:p w14:paraId="3435B135" w14:textId="1822B074" w:rsidR="00497348" w:rsidRDefault="00BA6C37" w:rsidP="00497348">
      <w:pPr>
        <w:pStyle w:val="Odstavecseseznamem"/>
        <w:numPr>
          <w:ilvl w:val="1"/>
          <w:numId w:val="9"/>
        </w:numPr>
      </w:pPr>
      <w:r>
        <w:t>činnost – malba zátiší akrylovými barvami se zaměřením na reálnou barvu a stín</w:t>
      </w:r>
    </w:p>
    <w:p w14:paraId="1013FB1F" w14:textId="22F68F8E" w:rsidR="00BA6C37" w:rsidRDefault="00BA6C37" w:rsidP="00BA6C37">
      <w:pPr>
        <w:pStyle w:val="Odstavecseseznamem"/>
        <w:numPr>
          <w:ilvl w:val="0"/>
          <w:numId w:val="9"/>
        </w:numPr>
      </w:pPr>
      <w:r>
        <w:t>lekce:</w:t>
      </w:r>
    </w:p>
    <w:p w14:paraId="4F13C543" w14:textId="36EF9D0D" w:rsidR="00BA6C37" w:rsidRDefault="00BA6C37" w:rsidP="00BA6C37">
      <w:pPr>
        <w:pStyle w:val="Odstavecseseznamem"/>
        <w:numPr>
          <w:ilvl w:val="1"/>
          <w:numId w:val="9"/>
        </w:numPr>
      </w:pPr>
      <w:r>
        <w:t>diskuse – rozdíl mezi akvarelovou malbou a kvašem</w:t>
      </w:r>
    </w:p>
    <w:p w14:paraId="4AC22A6B" w14:textId="4BC2A759" w:rsidR="00BA6C37" w:rsidRDefault="00BA6C37" w:rsidP="00BA6C37">
      <w:pPr>
        <w:pStyle w:val="Odstavecseseznamem"/>
        <w:numPr>
          <w:ilvl w:val="1"/>
          <w:numId w:val="9"/>
        </w:numPr>
      </w:pPr>
      <w:r>
        <w:t xml:space="preserve">činnost – </w:t>
      </w:r>
      <w:proofErr w:type="spellStart"/>
      <w:r>
        <w:t>barevnostní</w:t>
      </w:r>
      <w:proofErr w:type="spellEnd"/>
      <w:r>
        <w:t xml:space="preserve"> cvičení na téma „kůry stromů“ a jednoduchá kompozice krajiny</w:t>
      </w:r>
    </w:p>
    <w:p w14:paraId="22A7DD63" w14:textId="6CCE04AB" w:rsidR="00BA6C37" w:rsidRDefault="00BA6C37" w:rsidP="00BA6C37">
      <w:pPr>
        <w:pStyle w:val="Odstavecseseznamem"/>
        <w:numPr>
          <w:ilvl w:val="0"/>
          <w:numId w:val="9"/>
        </w:numPr>
      </w:pPr>
      <w:r>
        <w:t>lekce:</w:t>
      </w:r>
    </w:p>
    <w:p w14:paraId="33B0E744" w14:textId="0B48BEC5" w:rsidR="00BA6C37" w:rsidRDefault="00BA6C37" w:rsidP="00BA6C37">
      <w:pPr>
        <w:pStyle w:val="Odstavecseseznamem"/>
        <w:numPr>
          <w:ilvl w:val="1"/>
          <w:numId w:val="9"/>
        </w:numPr>
      </w:pPr>
      <w:r>
        <w:t>diskuse – reflexe prací z minulé lekce</w:t>
      </w:r>
    </w:p>
    <w:p w14:paraId="59583E57" w14:textId="6561359F" w:rsidR="00BA6C37" w:rsidRDefault="00BA6C37" w:rsidP="00BA6C37">
      <w:pPr>
        <w:pStyle w:val="Odstavecseseznamem"/>
        <w:numPr>
          <w:ilvl w:val="1"/>
          <w:numId w:val="9"/>
        </w:numPr>
      </w:pPr>
      <w:r>
        <w:t>činnost – plenérová akvarelová, nebo kvašová malba</w:t>
      </w:r>
    </w:p>
    <w:p w14:paraId="51AC7AB6" w14:textId="63391005" w:rsidR="00BA6C37" w:rsidRDefault="00BA6C37" w:rsidP="00BA6C37">
      <w:pPr>
        <w:pStyle w:val="Odstavecseseznamem"/>
        <w:numPr>
          <w:ilvl w:val="0"/>
          <w:numId w:val="9"/>
        </w:numPr>
      </w:pPr>
      <w:r>
        <w:t>lekce:</w:t>
      </w:r>
    </w:p>
    <w:p w14:paraId="6F38C35E" w14:textId="209BEF94" w:rsidR="00BA6C37" w:rsidRDefault="00BA6C37" w:rsidP="00BA6C37">
      <w:pPr>
        <w:pStyle w:val="Odstavecseseznamem"/>
        <w:numPr>
          <w:ilvl w:val="1"/>
          <w:numId w:val="9"/>
        </w:numPr>
      </w:pPr>
      <w:r>
        <w:t>individuální reflexe všech prací studenta a uzavření klasifikace</w:t>
      </w:r>
    </w:p>
    <w:p w14:paraId="31C400C5" w14:textId="1D0264F3" w:rsidR="00BA6C37" w:rsidRDefault="00BA6C37" w:rsidP="00BA6C37">
      <w:pPr>
        <w:pStyle w:val="Odstavecseseznamem"/>
        <w:numPr>
          <w:ilvl w:val="1"/>
          <w:numId w:val="9"/>
        </w:numPr>
      </w:pPr>
      <w:r>
        <w:lastRenderedPageBreak/>
        <w:t>činnost – malba na vlastní téma</w:t>
      </w:r>
    </w:p>
    <w:p w14:paraId="1E143606" w14:textId="77777777" w:rsidR="00637490" w:rsidRDefault="00637490" w:rsidP="00637490">
      <w:pPr>
        <w:pStyle w:val="Odstavecseseznamem"/>
      </w:pPr>
    </w:p>
    <w:p w14:paraId="08694599" w14:textId="77777777" w:rsidR="005A52A9" w:rsidRDefault="005A52A9" w:rsidP="00E6042E">
      <w:pPr>
        <w:ind w:left="360"/>
      </w:pPr>
      <w:r>
        <w:t>Požadavky pro udělení zkoušky:</w:t>
      </w:r>
    </w:p>
    <w:p w14:paraId="499FA1A6" w14:textId="77777777" w:rsidR="005A52A9" w:rsidRDefault="005A52A9" w:rsidP="005A52A9">
      <w:r>
        <w:t>&gt; aktivní práce v hodinách (tolerovány jsou 2 absence)</w:t>
      </w:r>
    </w:p>
    <w:p w14:paraId="2D7BD17D" w14:textId="1A4F655F" w:rsidR="005A52A9" w:rsidRDefault="005A52A9" w:rsidP="005A52A9">
      <w:r>
        <w:t xml:space="preserve">&gt; </w:t>
      </w:r>
      <w:r w:rsidR="00BA6C37">
        <w:t>splnění všech prací z jednotlivých lekcí, domácí úkoly a dvě závěrečné práce formátu A2 nebo B2</w:t>
      </w:r>
    </w:p>
    <w:p w14:paraId="5B6514DD" w14:textId="77777777" w:rsidR="00D9015E" w:rsidRDefault="00D9015E" w:rsidP="005A52A9"/>
    <w:p w14:paraId="1F3EE090" w14:textId="54046051" w:rsidR="00D9015E" w:rsidRDefault="00D9015E" w:rsidP="005A52A9">
      <w:r>
        <w:t>Literatura:</w:t>
      </w:r>
    </w:p>
    <w:p w14:paraId="0154AEF5" w14:textId="77777777" w:rsidR="00D9015E" w:rsidRDefault="00D9015E" w:rsidP="00D9015E">
      <w:r>
        <w:t xml:space="preserve">Bohuslav Slánský: Technika malby I., II., Paseka, Praha, 2003, ISBN </w:t>
      </w:r>
      <w:r w:rsidRPr="00D9015E">
        <w:t>80-7185-624-X</w:t>
      </w:r>
    </w:p>
    <w:p w14:paraId="79A0FB8A" w14:textId="5C71D1DB" w:rsidR="00D9015E" w:rsidRDefault="00D9015E" w:rsidP="005A52A9">
      <w:r>
        <w:t xml:space="preserve">David </w:t>
      </w:r>
      <w:proofErr w:type="spellStart"/>
      <w:r>
        <w:t>Hockney</w:t>
      </w:r>
      <w:proofErr w:type="spellEnd"/>
      <w:r>
        <w:t xml:space="preserve">: Tajemství starých mistrů, </w:t>
      </w:r>
      <w:proofErr w:type="spellStart"/>
      <w:r>
        <w:t>Slovart</w:t>
      </w:r>
      <w:proofErr w:type="spellEnd"/>
      <w:r>
        <w:t>, s. r. o., Praha, 2003, ISBN 80-7209-474-2</w:t>
      </w:r>
    </w:p>
    <w:p w14:paraId="4F7FBE8D" w14:textId="10325C78" w:rsidR="00D9015E" w:rsidRDefault="00D9015E" w:rsidP="005A52A9">
      <w:r>
        <w:t xml:space="preserve">Wendy </w:t>
      </w:r>
      <w:proofErr w:type="spellStart"/>
      <w:r>
        <w:t>Beckettová</w:t>
      </w:r>
      <w:proofErr w:type="spellEnd"/>
      <w:r>
        <w:t xml:space="preserve">: Toulky světem malířství, Fortuna </w:t>
      </w:r>
      <w:proofErr w:type="spellStart"/>
      <w:r>
        <w:t>Print</w:t>
      </w:r>
      <w:proofErr w:type="spellEnd"/>
      <w:r>
        <w:t>, Praha, 1996, ISBN 80-858-73-43-5</w:t>
      </w:r>
    </w:p>
    <w:p w14:paraId="66FA0F25" w14:textId="77777777" w:rsidR="00D9015E" w:rsidRDefault="00D9015E"/>
    <w:sectPr w:rsidR="00D9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121D"/>
    <w:multiLevelType w:val="hybridMultilevel"/>
    <w:tmpl w:val="4ABA1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1F3F"/>
    <w:multiLevelType w:val="multilevel"/>
    <w:tmpl w:val="287CA9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F4662A"/>
    <w:multiLevelType w:val="hybridMultilevel"/>
    <w:tmpl w:val="43E620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374C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C40F82"/>
    <w:multiLevelType w:val="hybridMultilevel"/>
    <w:tmpl w:val="3F168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4576B"/>
    <w:multiLevelType w:val="hybridMultilevel"/>
    <w:tmpl w:val="C51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21442"/>
    <w:multiLevelType w:val="hybridMultilevel"/>
    <w:tmpl w:val="CDA48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37009"/>
    <w:multiLevelType w:val="hybridMultilevel"/>
    <w:tmpl w:val="B4BAB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178F3"/>
    <w:multiLevelType w:val="hybridMultilevel"/>
    <w:tmpl w:val="A65E1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D134B"/>
    <w:multiLevelType w:val="multilevel"/>
    <w:tmpl w:val="287CA9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31157886">
    <w:abstractNumId w:val="2"/>
  </w:num>
  <w:num w:numId="2" w16cid:durableId="1473869220">
    <w:abstractNumId w:val="8"/>
  </w:num>
  <w:num w:numId="3" w16cid:durableId="1184976639">
    <w:abstractNumId w:val="6"/>
  </w:num>
  <w:num w:numId="4" w16cid:durableId="944533099">
    <w:abstractNumId w:val="4"/>
  </w:num>
  <w:num w:numId="5" w16cid:durableId="1433012503">
    <w:abstractNumId w:val="5"/>
  </w:num>
  <w:num w:numId="6" w16cid:durableId="750470636">
    <w:abstractNumId w:val="0"/>
  </w:num>
  <w:num w:numId="7" w16cid:durableId="60492838">
    <w:abstractNumId w:val="7"/>
  </w:num>
  <w:num w:numId="8" w16cid:durableId="1112020074">
    <w:abstractNumId w:val="3"/>
  </w:num>
  <w:num w:numId="9" w16cid:durableId="1645281766">
    <w:abstractNumId w:val="1"/>
  </w:num>
  <w:num w:numId="10" w16cid:durableId="1773667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A9"/>
    <w:rsid w:val="00497348"/>
    <w:rsid w:val="005A52A9"/>
    <w:rsid w:val="00637490"/>
    <w:rsid w:val="00651244"/>
    <w:rsid w:val="00665429"/>
    <w:rsid w:val="006F7440"/>
    <w:rsid w:val="008A25E5"/>
    <w:rsid w:val="00BA6C37"/>
    <w:rsid w:val="00CB7501"/>
    <w:rsid w:val="00D279B5"/>
    <w:rsid w:val="00D9015E"/>
    <w:rsid w:val="00E6042E"/>
    <w:rsid w:val="00F8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39E3"/>
  <w15:chartTrackingRefBased/>
  <w15:docId w15:val="{CFA1E79E-E2EC-4BB1-9B07-24F081F1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2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5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an.jarka@gam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Martin</cp:lastModifiedBy>
  <cp:revision>2</cp:revision>
  <dcterms:created xsi:type="dcterms:W3CDTF">2025-04-10T13:40:00Z</dcterms:created>
  <dcterms:modified xsi:type="dcterms:W3CDTF">2025-04-10T13:40:00Z</dcterms:modified>
</cp:coreProperties>
</file>