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08" w:rsidRDefault="007E5708" w:rsidP="007E5708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JEDNOOBOROVÉ STUDIUM</w:t>
      </w:r>
    </w:p>
    <w:p w:rsidR="007E5708" w:rsidRPr="00D55408" w:rsidRDefault="007E5708" w:rsidP="007E5708">
      <w:pPr>
        <w:rPr>
          <w:b/>
          <w:sz w:val="24"/>
          <w:szCs w:val="24"/>
        </w:rPr>
      </w:pPr>
    </w:p>
    <w:p w:rsidR="007E5708" w:rsidRPr="00D55408" w:rsidRDefault="007E5708" w:rsidP="007E5708">
      <w:pPr>
        <w:rPr>
          <w:sz w:val="24"/>
          <w:szCs w:val="24"/>
        </w:rPr>
      </w:pPr>
      <w:r w:rsidRPr="00D55408">
        <w:rPr>
          <w:b/>
          <w:sz w:val="24"/>
          <w:szCs w:val="24"/>
        </w:rPr>
        <w:t xml:space="preserve">Praktická zkouška – </w:t>
      </w:r>
      <w:r w:rsidRPr="00D55408">
        <w:rPr>
          <w:sz w:val="24"/>
          <w:szCs w:val="24"/>
        </w:rPr>
        <w:t>skládá se z následujících částí:</w:t>
      </w:r>
      <w:r w:rsidRPr="00D55408">
        <w:rPr>
          <w:b/>
          <w:sz w:val="24"/>
          <w:szCs w:val="24"/>
        </w:rPr>
        <w:t xml:space="preserve"> hra na klavír </w:t>
      </w:r>
      <w:r w:rsidRPr="00D55408">
        <w:rPr>
          <w:sz w:val="24"/>
          <w:szCs w:val="24"/>
        </w:rPr>
        <w:t xml:space="preserve">(4 rozdílné skladby, nemusejí být interpretovány zpaměti - etuda, skladby z období baroka, klasicismu, přednesová skladba </w:t>
      </w:r>
      <w:r>
        <w:rPr>
          <w:sz w:val="24"/>
          <w:szCs w:val="24"/>
        </w:rPr>
        <w:t>dle vlastního výběru),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 xml:space="preserve">zpěv </w:t>
      </w:r>
      <w:r w:rsidRPr="00D55408">
        <w:rPr>
          <w:sz w:val="24"/>
          <w:szCs w:val="24"/>
        </w:rPr>
        <w:t xml:space="preserve">(lidová </w:t>
      </w:r>
      <w:r>
        <w:rPr>
          <w:sz w:val="24"/>
          <w:szCs w:val="24"/>
        </w:rPr>
        <w:t xml:space="preserve">píseň bez doprovodu), </w:t>
      </w:r>
      <w:r w:rsidRPr="00D5540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udební paměť a sluchová analýza,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>hra na další hudební nástroj vyjma zobcové f</w:t>
      </w:r>
      <w:r>
        <w:rPr>
          <w:b/>
          <w:sz w:val="24"/>
          <w:szCs w:val="24"/>
        </w:rPr>
        <w:t>létny a akordické hry na kytaru.</w:t>
      </w:r>
    </w:p>
    <w:p w:rsidR="007E5708" w:rsidRDefault="007E5708" w:rsidP="007E5708"/>
    <w:p w:rsidR="007E5708" w:rsidRDefault="007E5708" w:rsidP="007E5708"/>
    <w:p w:rsidR="007E5708" w:rsidRDefault="007E5708" w:rsidP="007E5708"/>
    <w:p w:rsidR="00B20588" w:rsidRDefault="00B20588"/>
    <w:p w:rsidR="007E5708" w:rsidRDefault="007E5708" w:rsidP="007E5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HUDEBNÍ VÝCHOVA (DVOUOBOROVÉ STUDIUM)</w:t>
      </w:r>
    </w:p>
    <w:p w:rsidR="007E5708" w:rsidRDefault="007E5708" w:rsidP="007E5708">
      <w:pPr>
        <w:jc w:val="both"/>
        <w:rPr>
          <w:b/>
          <w:sz w:val="24"/>
          <w:szCs w:val="24"/>
        </w:rPr>
      </w:pPr>
    </w:p>
    <w:p w:rsidR="007E5708" w:rsidRDefault="007E5708" w:rsidP="007E5708">
      <w:pPr>
        <w:jc w:val="both"/>
        <w:rPr>
          <w:b/>
          <w:sz w:val="24"/>
          <w:szCs w:val="24"/>
        </w:rPr>
      </w:pPr>
      <w:r w:rsidRPr="00D55408">
        <w:rPr>
          <w:b/>
          <w:sz w:val="24"/>
          <w:szCs w:val="24"/>
        </w:rPr>
        <w:t xml:space="preserve">Praktická zkouška – </w:t>
      </w:r>
      <w:r w:rsidRPr="00D55408">
        <w:rPr>
          <w:sz w:val="24"/>
          <w:szCs w:val="24"/>
        </w:rPr>
        <w:t>skládá se z následujících částí:</w:t>
      </w:r>
      <w:r w:rsidRPr="00D55408">
        <w:rPr>
          <w:b/>
          <w:sz w:val="24"/>
          <w:szCs w:val="24"/>
        </w:rPr>
        <w:t xml:space="preserve"> hra na klavír </w:t>
      </w:r>
      <w:r w:rsidRPr="00D55408">
        <w:rPr>
          <w:sz w:val="24"/>
          <w:szCs w:val="24"/>
        </w:rPr>
        <w:t xml:space="preserve">(4 rozdílné skladby, nemusejí být interpretovány zpaměti - etuda, skladby z období baroka, klasicismu, přednesová skladba </w:t>
      </w:r>
      <w:r>
        <w:rPr>
          <w:sz w:val="24"/>
          <w:szCs w:val="24"/>
        </w:rPr>
        <w:t>dle vlastního výběru),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 xml:space="preserve">zpěv </w:t>
      </w:r>
      <w:r w:rsidRPr="00D55408">
        <w:rPr>
          <w:sz w:val="24"/>
          <w:szCs w:val="24"/>
        </w:rPr>
        <w:t>(lidová</w:t>
      </w:r>
      <w:r>
        <w:rPr>
          <w:sz w:val="24"/>
          <w:szCs w:val="24"/>
        </w:rPr>
        <w:t xml:space="preserve"> píseň bez doprovodu),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udební paměť a sluchová analýza.</w:t>
      </w:r>
    </w:p>
    <w:p w:rsidR="007E5708" w:rsidRDefault="007E5708" w:rsidP="007E5708">
      <w:pPr>
        <w:jc w:val="both"/>
        <w:rPr>
          <w:b/>
          <w:sz w:val="24"/>
          <w:szCs w:val="24"/>
        </w:rPr>
      </w:pPr>
    </w:p>
    <w:p w:rsidR="007E5708" w:rsidRDefault="007E5708" w:rsidP="007E5708"/>
    <w:p w:rsidR="007E5708" w:rsidRDefault="007E5708" w:rsidP="007E5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SBORMISTROVSTVÍ</w:t>
      </w:r>
      <w:r>
        <w:rPr>
          <w:b/>
          <w:sz w:val="24"/>
          <w:szCs w:val="24"/>
        </w:rPr>
        <w:t xml:space="preserve"> (DVOUOBOROVÉ STUDIUM)</w:t>
      </w:r>
    </w:p>
    <w:p w:rsidR="007E5708" w:rsidRDefault="007E5708" w:rsidP="007E570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E5708" w:rsidRDefault="007E5708" w:rsidP="007E5708">
      <w:pPr>
        <w:jc w:val="both"/>
        <w:rPr>
          <w:sz w:val="24"/>
          <w:szCs w:val="24"/>
        </w:rPr>
      </w:pPr>
      <w:r w:rsidRPr="00D55408">
        <w:rPr>
          <w:b/>
          <w:sz w:val="24"/>
          <w:szCs w:val="24"/>
        </w:rPr>
        <w:t xml:space="preserve">Praktická zkouška – </w:t>
      </w:r>
      <w:r w:rsidRPr="00D55408">
        <w:rPr>
          <w:sz w:val="24"/>
          <w:szCs w:val="24"/>
        </w:rPr>
        <w:t>skládá se z následujících částí:</w:t>
      </w:r>
      <w:r w:rsidRPr="00D55408">
        <w:rPr>
          <w:b/>
          <w:sz w:val="24"/>
          <w:szCs w:val="24"/>
        </w:rPr>
        <w:t xml:space="preserve"> hra na klavír </w:t>
      </w:r>
      <w:r w:rsidRPr="00D55408">
        <w:rPr>
          <w:sz w:val="24"/>
          <w:szCs w:val="24"/>
        </w:rPr>
        <w:t>(4 rozdílné skladby, nemusejí být interpretovány zpaměti - etuda, skladby z období baroka, klasicismu, přednesová skladba d</w:t>
      </w:r>
      <w:r>
        <w:rPr>
          <w:sz w:val="24"/>
          <w:szCs w:val="24"/>
        </w:rPr>
        <w:t xml:space="preserve">le vlastního výběru), </w:t>
      </w:r>
      <w:r w:rsidRPr="00D55408">
        <w:rPr>
          <w:b/>
          <w:sz w:val="24"/>
          <w:szCs w:val="24"/>
        </w:rPr>
        <w:t xml:space="preserve">zpěv </w:t>
      </w:r>
      <w:r w:rsidRPr="00D55408">
        <w:rPr>
          <w:sz w:val="24"/>
          <w:szCs w:val="24"/>
        </w:rPr>
        <w:t>(lidová</w:t>
      </w:r>
      <w:r>
        <w:rPr>
          <w:sz w:val="24"/>
          <w:szCs w:val="24"/>
        </w:rPr>
        <w:t xml:space="preserve"> píseň bez doprovodu),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udební paměť a sluchová analýza, </w:t>
      </w:r>
      <w:r w:rsidRPr="00D55408">
        <w:rPr>
          <w:b/>
          <w:sz w:val="24"/>
          <w:szCs w:val="24"/>
        </w:rPr>
        <w:t>taktovací dovednosti a dirigování</w:t>
      </w:r>
      <w:r w:rsidRPr="00D55408">
        <w:rPr>
          <w:sz w:val="24"/>
          <w:szCs w:val="24"/>
        </w:rPr>
        <w:t xml:space="preserve"> skladby nebo písně ve</w:t>
      </w:r>
      <w:r>
        <w:rPr>
          <w:sz w:val="24"/>
          <w:szCs w:val="24"/>
        </w:rPr>
        <w:t xml:space="preserve"> 2, 3 a 4 dobém taktu.</w:t>
      </w:r>
    </w:p>
    <w:p w:rsidR="007E5708" w:rsidRDefault="007E5708"/>
    <w:sectPr w:rsidR="007E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08"/>
    <w:rsid w:val="007E5708"/>
    <w:rsid w:val="00B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B2B3-123F-4A72-8B0D-AF80DC8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Kmínková</dc:creator>
  <cp:keywords/>
  <dc:description/>
  <cp:lastModifiedBy>Markéta Kmínková</cp:lastModifiedBy>
  <cp:revision>1</cp:revision>
  <dcterms:created xsi:type="dcterms:W3CDTF">2024-04-25T08:27:00Z</dcterms:created>
  <dcterms:modified xsi:type="dcterms:W3CDTF">2024-04-25T08:29:00Z</dcterms:modified>
</cp:coreProperties>
</file>