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A6A9" w14:textId="0A5A5155" w:rsidR="00385C6F" w:rsidRDefault="00385C6F" w:rsidP="00390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</w:pPr>
      <w:r w:rsidRPr="00385C6F">
        <w:rPr>
          <w:rFonts w:ascii="Calibri" w:eastAsia="Calibri" w:hAnsi="Calibri" w:cs="Times New Roman"/>
          <w:b/>
          <w:color w:val="auto"/>
          <w:sz w:val="48"/>
          <w:szCs w:val="48"/>
          <w:bdr w:val="none" w:sz="0" w:space="0" w:color="auto"/>
          <w:lang w:val="cs-CZ" w:eastAsia="en-US"/>
        </w:rPr>
        <w:t xml:space="preserve">TISKOVÁ ZPRÁVA </w:t>
      </w:r>
      <w:r w:rsidRPr="00385C6F">
        <w:rPr>
          <w:rFonts w:ascii="Calibri" w:eastAsia="Calibri" w:hAnsi="Calibri" w:cs="Times New Roman"/>
          <w:b/>
          <w:color w:val="auto"/>
          <w:sz w:val="48"/>
          <w:szCs w:val="48"/>
          <w:bdr w:val="none" w:sz="0" w:space="0" w:color="auto"/>
          <w:lang w:val="cs-CZ" w:eastAsia="en-US"/>
        </w:rPr>
        <w:br/>
      </w:r>
    </w:p>
    <w:p w14:paraId="45EECE85" w14:textId="18376A56" w:rsidR="003907E7" w:rsidRDefault="003907E7" w:rsidP="00390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  <w:t xml:space="preserve">Rok české hudby: </w:t>
      </w:r>
      <w:r w:rsidR="0063495C"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  <w:t>P</w:t>
      </w:r>
      <w:r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  <w:t xml:space="preserve">rojekt České filharmonie a Galerie Rudolfinum propojující hudbu s obrazem </w:t>
      </w:r>
      <w:r w:rsidR="0063495C"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  <w:t>dává</w:t>
      </w:r>
      <w:r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  <w:t xml:space="preserve"> příležitost mladým audiovizuálním umělcům</w:t>
      </w:r>
    </w:p>
    <w:p w14:paraId="3B3BA1F9" w14:textId="77777777" w:rsidR="003907E7" w:rsidRPr="00385C6F" w:rsidRDefault="003907E7" w:rsidP="003907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rPr>
          <w:rFonts w:ascii="Calibri" w:eastAsia="Calibri" w:hAnsi="Calibri" w:cs="Times New Roman"/>
          <w:b/>
          <w:color w:val="auto"/>
          <w:sz w:val="28"/>
          <w:szCs w:val="28"/>
          <w:bdr w:val="none" w:sz="0" w:space="0" w:color="auto"/>
          <w:lang w:val="cs-CZ" w:eastAsia="en-US"/>
        </w:rPr>
      </w:pPr>
    </w:p>
    <w:p w14:paraId="7174616E" w14:textId="120D748A" w:rsidR="003907E7" w:rsidRDefault="62E66AF3" w:rsidP="1A7A493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</w:pP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(Praha, 18. dubna</w:t>
      </w:r>
      <w:r w:rsidR="1DCFB3D4" w:rsidRPr="00385C6F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202</w:t>
      </w: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4</w:t>
      </w:r>
      <w:r w:rsidR="1DCFB3D4" w:rsidRPr="00385C6F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)</w:t>
      </w:r>
      <w:r w:rsidR="1DCFB3D4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Česká filharmonie a Galerie Rudolfinum za podpory </w:t>
      </w:r>
      <w:proofErr w:type="spellStart"/>
      <w:r w:rsidR="15B4437D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Lunchmeat</w:t>
      </w:r>
      <w:proofErr w:type="spellEnd"/>
      <w:r w:rsidR="15B4437D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Festivalu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připravil</w:t>
      </w:r>
      <w:r w:rsidR="006F7253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y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v rámci Roku české hudby společný projekt </w:t>
      </w:r>
      <w:r w:rsidR="688609E3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s názvem 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Slyšet/Vidět, jehož</w:t>
      </w:r>
      <w:r w:rsidR="688609E3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cílem je vizuální ztvárnění hudby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. Formou Open </w:t>
      </w:r>
      <w:proofErr w:type="spellStart"/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Callu</w:t>
      </w:r>
      <w:proofErr w:type="spellEnd"/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vyzývají umělce do 35 let žijící v České republice, aby vytvořili audiovizuální dílo </w:t>
      </w:r>
      <w:r w:rsidR="005963A1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br/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na základě výběru jednoho z</w:t>
      </w:r>
      <w:r w:rsidR="32578FAC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 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pěti </w:t>
      </w:r>
      <w:r w:rsidR="32578FAC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daných </w:t>
      </w:r>
      <w:r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hudebních úryvků. </w:t>
      </w:r>
      <w:r w:rsidR="688609E3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Z dvoukolového projektu startujícího koncem dubna by mělo vzejít až </w:t>
      </w:r>
      <w:r w:rsidR="006F7253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patnáct</w:t>
      </w:r>
      <w:r w:rsidR="688609E3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 audiovizuálních děl, která se na podzim představí na stejnojmenné výstavě </w:t>
      </w:r>
      <w:r w:rsidR="00984FD5"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br/>
      </w:r>
      <w:r w:rsidR="688609E3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ve </w:t>
      </w:r>
      <w:r w:rsidR="006F7253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d</w:t>
      </w:r>
      <w:r w:rsidR="688609E3" w:rsidRPr="3D821E3E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 xml:space="preserve">voraně Rudolfina. </w:t>
      </w:r>
    </w:p>
    <w:p w14:paraId="56FF38DA" w14:textId="6B53FB23" w:rsidR="00AB5599" w:rsidRPr="00AB5599" w:rsidRDefault="006F7253" w:rsidP="00AB5599">
      <w:pPr>
        <w:pStyle w:val="Prosttext"/>
        <w:rPr>
          <w:sz w:val="24"/>
          <w:szCs w:val="24"/>
        </w:rPr>
      </w:pPr>
      <w:r w:rsidRPr="005A18CD">
        <w:rPr>
          <w:rFonts w:eastAsia="Calibri" w:cs="Times New Roman"/>
          <w:iCs/>
          <w:sz w:val="24"/>
          <w:szCs w:val="24"/>
          <w:lang w:val="cs-CZ"/>
        </w:rPr>
        <w:t>„</w:t>
      </w:r>
      <w:r w:rsidR="00AB5599" w:rsidRPr="00AB5599">
        <w:rPr>
          <w:rFonts w:eastAsia="Calibri" w:cs="Times New Roman"/>
          <w:i/>
          <w:iCs/>
          <w:sz w:val="24"/>
          <w:szCs w:val="24"/>
          <w:lang w:val="cs-CZ"/>
        </w:rPr>
        <w:t xml:space="preserve">Moc mě těší, že Česká filharmonie a Galerie Rudolfinum přicházejí s dalším společným projektem, který jednak oslavuje Rok české hudby, jednak dává příležitost mladým audiovizuálním umělcům do 35 let. Zároveň jsem moc zvědavý, jak </w:t>
      </w:r>
      <w:r>
        <w:rPr>
          <w:rFonts w:eastAsia="Calibri" w:cs="Times New Roman"/>
          <w:i/>
          <w:iCs/>
          <w:sz w:val="24"/>
          <w:szCs w:val="24"/>
          <w:lang w:val="cs-CZ"/>
        </w:rPr>
        <w:t xml:space="preserve">umělci </w:t>
      </w:r>
      <w:r w:rsidR="00AB5599" w:rsidRPr="00AB5599">
        <w:rPr>
          <w:rFonts w:eastAsia="Calibri" w:cs="Times New Roman"/>
          <w:i/>
          <w:iCs/>
          <w:sz w:val="24"/>
          <w:szCs w:val="24"/>
          <w:lang w:val="cs-CZ"/>
        </w:rPr>
        <w:t>k audiovizuálnímu ztvárnění hudby přistoupí</w:t>
      </w:r>
      <w:r w:rsidRPr="005A18CD">
        <w:rPr>
          <w:rFonts w:eastAsia="Calibri" w:cs="Times New Roman"/>
          <w:iCs/>
          <w:sz w:val="24"/>
          <w:szCs w:val="24"/>
          <w:lang w:val="cs-CZ"/>
        </w:rPr>
        <w:t>,</w:t>
      </w:r>
      <w:r w:rsidRPr="006F7253">
        <w:rPr>
          <w:rFonts w:eastAsia="Calibri" w:cs="Times New Roman"/>
          <w:iCs/>
          <w:sz w:val="24"/>
          <w:szCs w:val="24"/>
          <w:lang w:val="cs-CZ"/>
        </w:rPr>
        <w:t>“</w:t>
      </w:r>
      <w:r w:rsidRPr="00AB5599">
        <w:rPr>
          <w:sz w:val="24"/>
          <w:szCs w:val="24"/>
        </w:rPr>
        <w:t xml:space="preserve"> </w:t>
      </w:r>
      <w:proofErr w:type="spellStart"/>
      <w:r w:rsidR="00AB5599" w:rsidRPr="00AB5599">
        <w:rPr>
          <w:sz w:val="24"/>
          <w:szCs w:val="24"/>
        </w:rPr>
        <w:t>uvedl</w:t>
      </w:r>
      <w:proofErr w:type="spellEnd"/>
      <w:r w:rsidR="00AB5599" w:rsidRPr="00AB5599">
        <w:rPr>
          <w:sz w:val="24"/>
          <w:szCs w:val="24"/>
        </w:rPr>
        <w:t xml:space="preserve"> </w:t>
      </w:r>
      <w:proofErr w:type="spellStart"/>
      <w:r w:rsidR="00AB5599" w:rsidRPr="00AB5599">
        <w:rPr>
          <w:b/>
          <w:sz w:val="24"/>
          <w:szCs w:val="24"/>
        </w:rPr>
        <w:t>generální</w:t>
      </w:r>
      <w:proofErr w:type="spellEnd"/>
      <w:r w:rsidR="00AB5599" w:rsidRPr="00AB5599">
        <w:rPr>
          <w:b/>
          <w:sz w:val="24"/>
          <w:szCs w:val="24"/>
        </w:rPr>
        <w:t xml:space="preserve"> </w:t>
      </w:r>
      <w:proofErr w:type="spellStart"/>
      <w:r w:rsidR="00AB5599" w:rsidRPr="00AB5599">
        <w:rPr>
          <w:b/>
          <w:sz w:val="24"/>
          <w:szCs w:val="24"/>
        </w:rPr>
        <w:t>ředitel</w:t>
      </w:r>
      <w:proofErr w:type="spellEnd"/>
      <w:r w:rsidR="00AB5599" w:rsidRPr="00AB5599">
        <w:rPr>
          <w:b/>
          <w:sz w:val="24"/>
          <w:szCs w:val="24"/>
        </w:rPr>
        <w:t xml:space="preserve"> České filharmonie David Mareček</w:t>
      </w:r>
      <w:r w:rsidR="00AB5599" w:rsidRPr="00AB5599">
        <w:rPr>
          <w:sz w:val="24"/>
          <w:szCs w:val="24"/>
        </w:rPr>
        <w:t xml:space="preserve">. </w:t>
      </w:r>
    </w:p>
    <w:p w14:paraId="7542DEBB" w14:textId="77777777" w:rsidR="00AB5599" w:rsidRDefault="00AB5599" w:rsidP="00AB5599">
      <w:pPr>
        <w:pStyle w:val="Prosttext"/>
      </w:pPr>
    </w:p>
    <w:p w14:paraId="43A24431" w14:textId="1715CB12" w:rsidR="00984FD5" w:rsidRPr="00984FD5" w:rsidRDefault="00AB5599" w:rsidP="1A7A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</w:pPr>
      <w:r w:rsidRPr="005A18CD">
        <w:rPr>
          <w:rFonts w:ascii="Calibri" w:eastAsia="Calibri" w:hAnsi="Calibri" w:cs="Times New Roman"/>
          <w:iCs/>
          <w:color w:val="auto"/>
          <w:bdr w:val="none" w:sz="0" w:space="0" w:color="auto"/>
          <w:lang w:val="cs-CZ" w:eastAsia="en-US"/>
        </w:rPr>
        <w:t>„</w:t>
      </w:r>
      <w:r w:rsidR="5017543C" w:rsidRPr="1A7A49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 xml:space="preserve">Projekt Slyšet/Vidět představuje další skvělou spolupráci Galerie Rudolfinum a České filharmonie. Značí </w:t>
      </w:r>
      <w:r w:rsidR="00454E09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 xml:space="preserve">prohlubující se </w:t>
      </w:r>
      <w:r w:rsidR="5017543C" w:rsidRPr="1A7A49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>rozvoj úzkých vztahů mezi oběma uměleckými institucemi sídlícími v budově Rudolfina, na které</w:t>
      </w:r>
      <w:r w:rsidR="00454E09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 xml:space="preserve"> </w:t>
      </w:r>
      <w:r w:rsidR="00E623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br/>
      </w:r>
      <w:r w:rsidR="5017543C" w:rsidRPr="1A7A49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>se od doby, kdy jsem převzala vedení Galerie Rudolfinum, cíleně zaměřuji. Jsem obzvláště ráda, že projekt podpoří a poskytne důležitou platformu pro začínající umělce z mís</w:t>
      </w:r>
      <w:r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>tní scény, a těším se na</w:t>
      </w:r>
      <w:r w:rsidR="5017543C" w:rsidRPr="1A7A49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 xml:space="preserve"> návrhy, se kterými </w:t>
      </w:r>
      <w:r w:rsidR="00E623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br/>
      </w:r>
      <w:r w:rsidR="5017543C" w:rsidRPr="1A7A493A"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>se do projektu přihlás</w:t>
      </w:r>
      <w:r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>í</w:t>
      </w:r>
      <w:r w:rsidRPr="005A18CD">
        <w:rPr>
          <w:rFonts w:ascii="Calibri" w:eastAsia="Calibri" w:hAnsi="Calibri" w:cs="Times New Roman"/>
          <w:iCs/>
          <w:color w:val="auto"/>
          <w:bdr w:val="none" w:sz="0" w:space="0" w:color="auto"/>
          <w:lang w:val="cs-CZ" w:eastAsia="en-US"/>
        </w:rPr>
        <w:t>,“</w:t>
      </w:r>
      <w:r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 xml:space="preserve"> </w:t>
      </w:r>
      <w:r w:rsidRPr="00AB5599">
        <w:rPr>
          <w:rFonts w:ascii="Calibri" w:eastAsia="Calibri" w:hAnsi="Calibri" w:cs="Times New Roman"/>
          <w:iCs/>
          <w:color w:val="auto"/>
          <w:bdr w:val="none" w:sz="0" w:space="0" w:color="auto"/>
          <w:lang w:val="cs-CZ" w:eastAsia="en-US"/>
        </w:rPr>
        <w:t xml:space="preserve">zdůraznila </w:t>
      </w:r>
      <w:r w:rsidRPr="00AB5599">
        <w:rPr>
          <w:rFonts w:ascii="Calibri" w:eastAsia="Calibri" w:hAnsi="Calibri" w:cs="Times New Roman"/>
          <w:b/>
          <w:iCs/>
          <w:color w:val="auto"/>
          <w:bdr w:val="none" w:sz="0" w:space="0" w:color="auto"/>
          <w:lang w:val="cs-CZ" w:eastAsia="en-US"/>
        </w:rPr>
        <w:t>ředitelka Galerie Rudolfinum Julia Bailey</w:t>
      </w:r>
      <w:r w:rsidRPr="00AB5599">
        <w:rPr>
          <w:rFonts w:ascii="Calibri" w:eastAsia="Calibri" w:hAnsi="Calibri" w:cs="Times New Roman"/>
          <w:iCs/>
          <w:color w:val="auto"/>
          <w:bdr w:val="none" w:sz="0" w:space="0" w:color="auto"/>
          <w:lang w:val="cs-CZ" w:eastAsia="en-US"/>
        </w:rPr>
        <w:t>.</w:t>
      </w:r>
      <w:r>
        <w:rPr>
          <w:rFonts w:ascii="Calibri" w:eastAsia="Calibri" w:hAnsi="Calibri" w:cs="Times New Roman"/>
          <w:i/>
          <w:iCs/>
          <w:color w:val="auto"/>
          <w:bdr w:val="none" w:sz="0" w:space="0" w:color="auto"/>
          <w:lang w:val="cs-CZ" w:eastAsia="en-US"/>
        </w:rPr>
        <w:t xml:space="preserve">  </w:t>
      </w:r>
    </w:p>
    <w:p w14:paraId="74A60E0B" w14:textId="0FD64B14" w:rsidR="00AB5599" w:rsidRDefault="00AB5599" w:rsidP="00AB55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000000"/>
        </w:pBdr>
        <w:spacing w:after="160" w:line="259" w:lineRule="auto"/>
        <w:rPr>
          <w:rFonts w:ascii="Calibri" w:eastAsia="Calibri" w:hAnsi="Calibri" w:cs="Times New Roman"/>
          <w:b/>
          <w:bCs/>
          <w:color w:val="auto"/>
          <w:lang w:val="cs-CZ" w:eastAsia="en-US"/>
        </w:rPr>
      </w:pPr>
      <w:r w:rsidRPr="005A18CD">
        <w:rPr>
          <w:rFonts w:ascii="Calibri" w:eastAsia="Calibri" w:hAnsi="Calibri" w:cs="Times New Roman"/>
          <w:iCs/>
          <w:color w:val="auto"/>
          <w:lang w:val="cs-CZ" w:eastAsia="en-US"/>
        </w:rPr>
        <w:t>„</w:t>
      </w:r>
      <w:r w:rsidR="0D82FE0E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Pro </w:t>
      </w:r>
      <w:proofErr w:type="spellStart"/>
      <w:r w:rsidR="0D82FE0E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Lunchmeat</w:t>
      </w:r>
      <w:proofErr w:type="spellEnd"/>
      <w:r w:rsidR="0D82FE0E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Festival je propojení zvuku a obrazu základním stavebním kamenem celé programové koncepce.</w:t>
      </w:r>
      <w:r w:rsidR="3C2F3249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</w:t>
      </w:r>
      <w:r w:rsidR="7D8535AE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Kaž</w:t>
      </w:r>
      <w:r w:rsidR="4C1F6D15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doročně je naším cílem dávat prostor mladým lokálním talentům, podporovat jejich tvorbu a představit je </w:t>
      </w:r>
      <w:r>
        <w:rPr>
          <w:rFonts w:ascii="Calibri" w:eastAsia="Calibri" w:hAnsi="Calibri" w:cs="Times New Roman"/>
          <w:i/>
          <w:iCs/>
          <w:color w:val="auto"/>
          <w:lang w:val="cs-CZ" w:eastAsia="en-US"/>
        </w:rPr>
        <w:br/>
      </w:r>
      <w:r w:rsidR="4C1F6D15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v </w:t>
      </w:r>
      <w:r w:rsidR="13989405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kontextu mezinárodní scény</w:t>
      </w:r>
      <w:r w:rsidR="4C1F6D15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.</w:t>
      </w:r>
      <w:r w:rsidR="3C2F3249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</w:t>
      </w:r>
      <w:r w:rsidR="625C5316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Jsme velmi rádi, že se můžeme podílet na otevřené kreativní výzvě</w:t>
      </w:r>
      <w:r w:rsidR="3043271C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</w:t>
      </w:r>
      <w:r w:rsidR="625C5316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Slyšet/Vidět zastřešené dvěma prestižními uměleckými institucemi</w:t>
      </w:r>
      <w:r w:rsidR="7BE66F93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,</w:t>
      </w:r>
      <w:r w:rsidR="625C5316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jakými jsou Galerie Rudolfinum a Česk</w:t>
      </w:r>
      <w:r>
        <w:rPr>
          <w:rFonts w:ascii="Calibri" w:eastAsia="Calibri" w:hAnsi="Calibri" w:cs="Times New Roman"/>
          <w:i/>
          <w:iCs/>
          <w:color w:val="auto"/>
          <w:lang w:val="cs-CZ" w:eastAsia="en-US"/>
        </w:rPr>
        <w:t>á</w:t>
      </w:r>
      <w:r w:rsidR="625C5316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filharmonie.</w:t>
      </w:r>
      <w:r w:rsidR="15F9D0FA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</w:t>
      </w:r>
      <w:r w:rsidR="7233993A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Považujeme za velmi přínosné </w:t>
      </w:r>
      <w:r w:rsidR="2A1B5D17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pro celou audiovizuální scé</w:t>
      </w:r>
      <w:r w:rsidR="1CC8C7A5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n</w:t>
      </w:r>
      <w:r w:rsidR="2A1B5D17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u</w:t>
      </w:r>
      <w:r w:rsidR="7233993A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, že</w:t>
      </w:r>
      <w:r w:rsidR="2AD09558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se </w:t>
      </w:r>
      <w:r w:rsidR="41138CE9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tyto dva subjekty </w:t>
      </w:r>
      <w:r w:rsidR="66695B96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propojují a vytváří </w:t>
      </w:r>
      <w:r w:rsidR="41138CE9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půdu </w:t>
      </w:r>
      <w:r w:rsidR="005963A1">
        <w:rPr>
          <w:rFonts w:ascii="Calibri" w:eastAsia="Calibri" w:hAnsi="Calibri" w:cs="Times New Roman"/>
          <w:i/>
          <w:iCs/>
          <w:color w:val="auto"/>
          <w:lang w:val="cs-CZ" w:eastAsia="en-US"/>
        </w:rPr>
        <w:br/>
      </w:r>
      <w:r w:rsidR="41138CE9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pro </w:t>
      </w:r>
      <w:r w:rsidR="2055DF7F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>akceleraci</w:t>
      </w:r>
      <w:r w:rsidR="2191F972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</w:t>
      </w:r>
      <w:r w:rsidR="3B34CC96" w:rsidRPr="1A7A493A"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práce </w:t>
      </w:r>
      <w:r>
        <w:rPr>
          <w:rFonts w:ascii="Calibri" w:eastAsia="Calibri" w:hAnsi="Calibri" w:cs="Times New Roman"/>
          <w:i/>
          <w:iCs/>
          <w:color w:val="auto"/>
          <w:lang w:val="cs-CZ" w:eastAsia="en-US"/>
        </w:rPr>
        <w:t>mladých audiovizuálních umělců</w:t>
      </w:r>
      <w:r w:rsidRPr="005A18CD">
        <w:rPr>
          <w:rFonts w:ascii="Calibri" w:eastAsia="Calibri" w:hAnsi="Calibri" w:cs="Times New Roman"/>
          <w:iCs/>
          <w:color w:val="auto"/>
          <w:lang w:val="cs-CZ" w:eastAsia="en-US"/>
        </w:rPr>
        <w:t>,“</w:t>
      </w:r>
      <w:r>
        <w:rPr>
          <w:rFonts w:ascii="Calibri" w:eastAsia="Calibri" w:hAnsi="Calibri" w:cs="Times New Roman"/>
          <w:i/>
          <w:iCs/>
          <w:color w:val="auto"/>
          <w:lang w:val="cs-CZ" w:eastAsia="en-US"/>
        </w:rPr>
        <w:t xml:space="preserve"> </w:t>
      </w:r>
      <w:r w:rsidRPr="00AB5599">
        <w:rPr>
          <w:rFonts w:ascii="Calibri" w:eastAsia="Calibri" w:hAnsi="Calibri" w:cs="Times New Roman"/>
          <w:iCs/>
          <w:color w:val="auto"/>
          <w:lang w:val="cs-CZ" w:eastAsia="en-US"/>
        </w:rPr>
        <w:t>řekl ke spolupráci na projektu</w:t>
      </w:r>
      <w:r w:rsidR="005963A1">
        <w:rPr>
          <w:rFonts w:ascii="Calibri" w:eastAsia="Calibri" w:hAnsi="Calibri" w:cs="Times New Roman"/>
          <w:iCs/>
          <w:color w:val="auto"/>
          <w:lang w:val="cs-CZ" w:eastAsia="en-US"/>
        </w:rPr>
        <w:t xml:space="preserve"> </w:t>
      </w:r>
      <w:r w:rsidR="005963A1" w:rsidRPr="005963A1">
        <w:rPr>
          <w:rFonts w:ascii="Calibri" w:eastAsia="Calibri" w:hAnsi="Calibri" w:cs="Times New Roman"/>
          <w:b/>
          <w:iCs/>
          <w:color w:val="auto"/>
          <w:lang w:val="cs-CZ" w:eastAsia="en-US"/>
        </w:rPr>
        <w:t>ředitel</w:t>
      </w:r>
      <w:r w:rsidRPr="005963A1">
        <w:rPr>
          <w:rFonts w:ascii="Calibri" w:eastAsia="Calibri" w:hAnsi="Calibri" w:cs="Times New Roman"/>
          <w:b/>
          <w:i/>
          <w:iCs/>
          <w:color w:val="auto"/>
          <w:lang w:val="cs-CZ" w:eastAsia="en-US"/>
        </w:rPr>
        <w:t xml:space="preserve"> </w:t>
      </w:r>
      <w:proofErr w:type="spellStart"/>
      <w:r w:rsidR="005963A1" w:rsidRPr="005963A1">
        <w:rPr>
          <w:rFonts w:ascii="Calibri" w:eastAsia="Calibri" w:hAnsi="Calibri" w:cs="Times New Roman"/>
          <w:b/>
          <w:bCs/>
          <w:color w:val="auto"/>
          <w:lang w:val="cs-CZ" w:eastAsia="en-US"/>
        </w:rPr>
        <w:t>L</w:t>
      </w:r>
      <w:r w:rsidR="005963A1" w:rsidRPr="1A7A493A">
        <w:rPr>
          <w:rFonts w:ascii="Calibri" w:eastAsia="Calibri" w:hAnsi="Calibri" w:cs="Times New Roman"/>
          <w:b/>
          <w:bCs/>
          <w:color w:val="auto"/>
          <w:lang w:val="cs-CZ" w:eastAsia="en-US"/>
        </w:rPr>
        <w:t>unchmeat</w:t>
      </w:r>
      <w:proofErr w:type="spellEnd"/>
      <w:r w:rsidR="005963A1" w:rsidRPr="1A7A493A">
        <w:rPr>
          <w:rFonts w:ascii="Calibri" w:eastAsia="Calibri" w:hAnsi="Calibri" w:cs="Times New Roman"/>
          <w:b/>
          <w:bCs/>
          <w:color w:val="auto"/>
          <w:lang w:val="cs-CZ" w:eastAsia="en-US"/>
        </w:rPr>
        <w:t xml:space="preserve"> Festival</w:t>
      </w:r>
      <w:r w:rsidR="005963A1">
        <w:rPr>
          <w:rFonts w:ascii="Calibri" w:eastAsia="Calibri" w:hAnsi="Calibri" w:cs="Times New Roman"/>
          <w:b/>
          <w:bCs/>
          <w:color w:val="auto"/>
          <w:lang w:val="cs-CZ" w:eastAsia="en-US"/>
        </w:rPr>
        <w:t xml:space="preserve">u </w:t>
      </w:r>
      <w:r>
        <w:rPr>
          <w:rFonts w:ascii="Calibri" w:eastAsia="Calibri" w:hAnsi="Calibri" w:cs="Times New Roman"/>
          <w:b/>
          <w:bCs/>
          <w:color w:val="auto"/>
          <w:lang w:val="cs-CZ" w:eastAsia="en-US"/>
        </w:rPr>
        <w:t xml:space="preserve">Jakub Pešek. </w:t>
      </w:r>
    </w:p>
    <w:p w14:paraId="7D5324AA" w14:textId="180440E7" w:rsidR="001102DA" w:rsidRDefault="5AE59D6B" w:rsidP="6E2318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První kolo Open </w:t>
      </w:r>
      <w:proofErr w:type="spellStart"/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Callu</w:t>
      </w:r>
      <w:proofErr w:type="spellEnd"/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r w:rsidR="00454E0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Slyšet/Vidět </w:t>
      </w: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se </w:t>
      </w:r>
      <w:r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uzavře </w:t>
      </w:r>
      <w:r w:rsidR="00AB559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2. června </w:t>
      </w:r>
      <w:r w:rsidR="007B7ED8"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2024</w:t>
      </w:r>
      <w:r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, do</w:t>
      </w:r>
      <w:r w:rsid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kdy přihlášení umělci mus</w:t>
      </w: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í </w:t>
      </w:r>
      <w:r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odevzda</w:t>
      </w:r>
      <w:r w:rsidR="2DDE11AF"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t koncepty</w:t>
      </w:r>
      <w:r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r w:rsidR="2DDE11AF" w:rsidRP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svého</w:t>
      </w:r>
      <w:r w:rsidR="2DDE11AF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audiovizuálního díla na základě zvoleného hudebního úryvku. Odborná komise z nich </w:t>
      </w:r>
      <w:r w:rsidR="77DD2B7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vybere až patnáct fin</w:t>
      </w:r>
      <w:r w:rsidR="2DDE11AF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a</w:t>
      </w:r>
      <w:r w:rsidR="77DD2B7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listů postupujících do kola druhého, </w:t>
      </w:r>
      <w:r w:rsidR="00454E0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jejichž jména </w:t>
      </w:r>
      <w:r w:rsidR="00AB559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oznámí 17. června 2024. Druhé kolo finalistů</w:t>
      </w:r>
      <w:r w:rsidR="00454E0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r w:rsidR="77DD2B7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končí </w:t>
      </w:r>
      <w:r w:rsidR="00AB559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br/>
      </w:r>
      <w:r w:rsid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25. </w:t>
      </w:r>
      <w:r w:rsidR="00AB5599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srpna</w:t>
      </w:r>
      <w:r w:rsidR="007B7ED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2024</w:t>
      </w:r>
      <w:r w:rsidR="77DD2B7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odevzdáním hotových audiovizuálních děl. Na podzim budou díla prezentována na </w:t>
      </w:r>
      <w:r w:rsidR="00D7008C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velko- </w:t>
      </w:r>
      <w:r w:rsidR="77DD2B7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formátových obrazovkách ve výstavě Slyšet/Vidět v prostoru </w:t>
      </w:r>
      <w:r w:rsidR="006F7253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d</w:t>
      </w:r>
      <w:r w:rsidR="77DD2B7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vorany Rudolfina. Každý z vystavujících finalistů získá za své dílo 15.000 Kč jako projev podpory pro mladé umělce. </w:t>
      </w:r>
      <w:r w:rsidR="00675A9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br/>
      </w:r>
      <w:r w:rsidR="00675A9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br/>
      </w:r>
      <w:r w:rsidR="00492E97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lastRenderedPageBreak/>
        <w:t>V </w:t>
      </w:r>
      <w:r w:rsidR="00492E97" w:rsidRPr="005A18CD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odborné komisi zasednou</w:t>
      </w:r>
      <w:r w:rsidR="00492E97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 xml:space="preserve"> </w:t>
      </w:r>
      <w:r w:rsidR="00A2633F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Julia Bailey (Galerie Rudolfinum), Prokop J</w:t>
      </w:r>
      <w:r w:rsidR="00984FD5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elínek (</w:t>
      </w:r>
      <w:r w:rsidR="00984FD5" w:rsidRPr="005A18CD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Česká filharmonie</w:t>
      </w:r>
      <w:r w:rsidR="00984FD5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), Jakub</w:t>
      </w:r>
      <w:r w:rsidR="00A2633F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 xml:space="preserve"> </w:t>
      </w:r>
      <w:proofErr w:type="spellStart"/>
      <w:r w:rsidR="00A2633F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Pešek</w:t>
      </w:r>
      <w:proofErr w:type="spellEnd"/>
      <w:r w:rsidR="00A2633F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 xml:space="preserve"> (Lunchmeat Festival), Jen Kratochvil (FAMU) a Pavel </w:t>
      </w:r>
      <w:r w:rsidR="00A2633F" w:rsidRPr="00A87F1D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Mrkus (</w:t>
      </w:r>
      <w:r w:rsidR="00492E97" w:rsidRPr="00A87F1D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 xml:space="preserve">FUD </w:t>
      </w:r>
      <w:r w:rsidR="00A2633F" w:rsidRPr="00A87F1D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UJEP</w:t>
      </w:r>
      <w:r w:rsidR="008D5D46" w:rsidRPr="00A87F1D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, Signal Festival</w:t>
      </w:r>
      <w:r w:rsidR="00A2633F" w:rsidRPr="00A87F1D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)</w:t>
      </w:r>
      <w:r w:rsidR="00492E97" w:rsidRPr="00A87F1D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>.</w:t>
      </w:r>
      <w:r w:rsidR="00492E97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 xml:space="preserve"> </w:t>
      </w:r>
      <w:r w:rsidR="00A2633F" w:rsidRPr="6E231827">
        <w:rPr>
          <w:rFonts w:ascii="Calibri" w:eastAsia="Calibri" w:hAnsi="Calibri" w:cs="Times New Roman"/>
          <w:color w:val="auto"/>
          <w:bdr w:val="none" w:sz="0" w:space="0" w:color="auto"/>
          <w:lang w:eastAsia="en-US"/>
        </w:rPr>
        <w:t xml:space="preserve">  </w:t>
      </w:r>
    </w:p>
    <w:p w14:paraId="07BF62B2" w14:textId="77777777" w:rsidR="005A18CD" w:rsidRDefault="005A18CD" w:rsidP="005A1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Style w:val="Hypertextovodkaz"/>
          <w:rFonts w:ascii="Calibri" w:eastAsia="Calibri" w:hAnsi="Calibri" w:cs="Times New Roman"/>
          <w:b/>
          <w:bdr w:val="none" w:sz="0" w:space="0" w:color="auto"/>
          <w:lang w:val="cs-CZ" w:eastAsia="en-US"/>
        </w:rPr>
      </w:pPr>
      <w:r w:rsidRPr="00BB3EE2">
        <w:rPr>
          <w:rFonts w:eastAsia="Times New Roman"/>
          <w:noProof/>
          <w:lang w:val="cs-CZ"/>
        </w:rPr>
        <w:drawing>
          <wp:anchor distT="0" distB="0" distL="114300" distR="114300" simplePos="0" relativeHeight="251659264" behindDoc="1" locked="0" layoutInCell="1" allowOverlap="1" wp14:anchorId="5439FC29" wp14:editId="4F8BA542">
            <wp:simplePos x="0" y="0"/>
            <wp:positionH relativeFrom="margin">
              <wp:align>left</wp:align>
            </wp:positionH>
            <wp:positionV relativeFrom="paragraph">
              <wp:posOffset>90805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2" name="obrázek 2" descr="Slyšet_Vidě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yšet_Vidět.pn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b/>
          <w:bCs/>
          <w:color w:val="auto"/>
          <w:highlight w:val="yellow"/>
          <w:bdr w:val="none" w:sz="0" w:space="0" w:color="auto"/>
          <w:lang w:val="cs-CZ" w:eastAsia="en-US"/>
        </w:rPr>
        <w:t xml:space="preserve"> </w:t>
      </w:r>
      <w:r>
        <w:rPr>
          <w:rFonts w:ascii="Calibri" w:eastAsia="Calibri" w:hAnsi="Calibri" w:cs="Times New Roman"/>
          <w:b/>
          <w:bCs/>
          <w:color w:val="auto"/>
          <w:highlight w:val="yellow"/>
          <w:bdr w:val="none" w:sz="0" w:space="0" w:color="auto"/>
          <w:lang w:val="cs-CZ" w:eastAsia="en-US"/>
        </w:rPr>
        <w:br/>
      </w:r>
      <w:r w:rsidRPr="005963A1"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 xml:space="preserve">Veškeré podmínky, podrobné informace a podklady k účasti v Open </w:t>
      </w:r>
      <w:proofErr w:type="spellStart"/>
      <w:r w:rsidRPr="005963A1"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>Callu</w:t>
      </w:r>
      <w:proofErr w:type="spellEnd"/>
      <w:r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 xml:space="preserve"> Slyšet/Vidět</w:t>
      </w:r>
      <w:r w:rsidRPr="005963A1"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 xml:space="preserve"> </w:t>
      </w:r>
      <w:r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br/>
      </w:r>
      <w:r w:rsidRPr="005963A1"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 xml:space="preserve">si prosím prohlédněte </w:t>
      </w:r>
      <w:r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>přes uvedený QR kód nebo na webové stránce</w:t>
      </w:r>
      <w:r w:rsidRPr="005963A1">
        <w:rPr>
          <w:rFonts w:ascii="Calibri" w:eastAsia="Calibri" w:hAnsi="Calibri" w:cs="Times New Roman"/>
          <w:b/>
          <w:color w:val="auto"/>
          <w:bdr w:val="none" w:sz="0" w:space="0" w:color="auto"/>
          <w:lang w:val="cs-CZ" w:eastAsia="en-US"/>
        </w:rPr>
        <w:t>:</w:t>
      </w:r>
      <w:r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hyperlink r:id="rId11" w:history="1">
        <w:r w:rsidRPr="0065432E">
          <w:rPr>
            <w:rStyle w:val="Hypertextovodkaz"/>
            <w:rFonts w:ascii="Calibri" w:eastAsia="Calibri" w:hAnsi="Calibri" w:cs="Times New Roman"/>
            <w:b/>
            <w:bdr w:val="none" w:sz="0" w:space="0" w:color="auto"/>
            <w:lang w:val="cs-CZ" w:eastAsia="en-US"/>
          </w:rPr>
          <w:t>https://www.ceskafilharmonie.cz/slysetvidet/</w:t>
        </w:r>
      </w:hyperlink>
    </w:p>
    <w:p w14:paraId="7B73B3C6" w14:textId="77777777" w:rsidR="005A18CD" w:rsidRDefault="005A18CD" w:rsidP="00454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</w:pPr>
    </w:p>
    <w:p w14:paraId="35FC06F5" w14:textId="77777777" w:rsidR="005A18CD" w:rsidRDefault="005A18CD" w:rsidP="00454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</w:pPr>
    </w:p>
    <w:p w14:paraId="5E6D4BC2" w14:textId="763A9C2E" w:rsidR="005963A1" w:rsidRDefault="005963A1" w:rsidP="00454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Times New Roman"/>
          <w:i/>
          <w:color w:val="auto"/>
          <w:bdr w:val="none" w:sz="0" w:space="0" w:color="auto"/>
          <w:lang w:val="cs-CZ" w:eastAsia="en-US"/>
        </w:rPr>
      </w:pPr>
      <w:r w:rsidRPr="005963A1">
        <w:rPr>
          <w:rFonts w:ascii="Calibri" w:eastAsia="Calibri" w:hAnsi="Calibri" w:cs="Times New Roman"/>
          <w:b/>
          <w:bCs/>
          <w:color w:val="auto"/>
          <w:bdr w:val="none" w:sz="0" w:space="0" w:color="auto"/>
          <w:lang w:val="cs-CZ" w:eastAsia="en-US"/>
        </w:rPr>
        <w:t>Rok české hudby</w:t>
      </w:r>
      <w:r>
        <w:rPr>
          <w:rFonts w:ascii="Calibri" w:eastAsia="Calibri" w:hAnsi="Calibri" w:cs="Times New Roman"/>
          <w:b/>
          <w:bCs/>
          <w:color w:val="auto"/>
          <w:highlight w:val="yellow"/>
          <w:bdr w:val="none" w:sz="0" w:space="0" w:color="auto"/>
          <w:lang w:val="cs-CZ" w:eastAsia="en-US"/>
        </w:rPr>
        <w:br/>
      </w:r>
      <w:r w:rsidRP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Základy nynějším Rokům české hudby, jež se slaví v letech končících čtyřkou, položily spontánní celostátní oslavy stého výročí narození Bedřicha Smetany v roce 1924. Dalším letošním jubilantem je Leoš Janáček, který se narodil roku 1854, v květnu uplyne </w:t>
      </w:r>
      <w:r w:rsidR="00084448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sto dvacet</w:t>
      </w:r>
      <w:r w:rsidR="00084448" w:rsidRP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r w:rsidRP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let od úmrtí Antonína Dvořáka a připomínáme si také rok 1944, kdy v koncentračním táboře Osvětim vyhasly životy celé generace hudebních skladatelů dnes známých jako terezínští autoři. Sto let v únoru uplynulo od narození písničkáře Jiřího </w:t>
      </w:r>
      <w:proofErr w:type="spellStart"/>
      <w:r w:rsidRP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Šlitra</w:t>
      </w:r>
      <w:proofErr w:type="spellEnd"/>
      <w:r w:rsidRP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a osmdesátky by se letos dožil </w:t>
      </w:r>
      <w:r w:rsidR="00675A90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br/>
      </w:r>
      <w:bookmarkStart w:id="0" w:name="_GoBack"/>
      <w:bookmarkEnd w:id="0"/>
      <w:r w:rsidRPr="005963A1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>Karel Kryl.</w:t>
      </w:r>
      <w:r w:rsidR="005A18CD">
        <w:rPr>
          <w:rFonts w:ascii="Calibri" w:eastAsia="Calibri" w:hAnsi="Calibri" w:cs="Times New Roman"/>
          <w:color w:val="auto"/>
          <w:bdr w:val="none" w:sz="0" w:space="0" w:color="auto"/>
          <w:lang w:val="cs-CZ" w:eastAsia="en-US"/>
        </w:rPr>
        <w:t xml:space="preserve"> </w:t>
      </w:r>
      <w:hyperlink r:id="rId12" w:history="1">
        <w:r w:rsidRPr="0065432E">
          <w:rPr>
            <w:rStyle w:val="Hypertextovodkaz"/>
            <w:rFonts w:ascii="Calibri" w:eastAsia="Calibri" w:hAnsi="Calibri" w:cs="Times New Roman"/>
            <w:i/>
            <w:bdr w:val="none" w:sz="0" w:space="0" w:color="auto"/>
            <w:lang w:val="cs-CZ" w:eastAsia="en-US"/>
          </w:rPr>
          <w:t>www.rokceskehudby.cz/rok-ceske-hudby</w:t>
        </w:r>
      </w:hyperlink>
    </w:p>
    <w:p w14:paraId="70790CCA" w14:textId="73D2CDE3" w:rsidR="005B7EB2" w:rsidRDefault="63B00BA2" w:rsidP="00454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bCs/>
          <w:i/>
          <w:color w:val="auto"/>
          <w:bdr w:val="none" w:sz="0" w:space="0" w:color="auto"/>
          <w:lang w:val="en-GB" w:eastAsia="en-US"/>
        </w:rPr>
      </w:pPr>
      <w:r w:rsidRPr="00A87F1D">
        <w:rPr>
          <w:rFonts w:ascii="Calibri" w:eastAsia="Calibri" w:hAnsi="Calibri" w:cs="Calibri"/>
          <w:b/>
          <w:bCs/>
          <w:color w:val="auto"/>
          <w:bdr w:val="none" w:sz="0" w:space="0" w:color="auto"/>
          <w:lang w:val="en-GB" w:eastAsia="en-US"/>
        </w:rPr>
        <w:t>Česká filharmonie</w:t>
      </w:r>
      <w:r w:rsidR="00A87F1D">
        <w:rPr>
          <w:rFonts w:ascii="Calibri" w:eastAsia="Calibri" w:hAnsi="Calibri" w:cs="Calibri"/>
          <w:b/>
          <w:bCs/>
          <w:color w:val="auto"/>
          <w:highlight w:val="yellow"/>
          <w:bdr w:val="none" w:sz="0" w:space="0" w:color="auto"/>
          <w:lang w:val="en-GB" w:eastAsia="en-US"/>
        </w:rPr>
        <w:br/>
      </w:r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Česká filharmonie odehrála svůj první koncert 4. ledna 1896 v Rudolfinu pod taktovkou Antonína Dvořáka. Dnes se jí dostává uznání nejen za kanonické interpretace hudby českých skladatelů, ale je známa také svým silným vztahem k dílu Johannese Brahmse, Petra </w:t>
      </w:r>
      <w:proofErr w:type="spellStart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Iljiče</w:t>
      </w:r>
      <w:proofErr w:type="spellEnd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 Čajkovského a Gustava Mahlera. Česká filharmonie spolupracuje s nejlepšími českými i světovými sólisty, dirigenty a skladateli. Orchestr vystupuje v nejprestižnějších sálech </w:t>
      </w:r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br/>
      </w:r>
      <w:r w:rsidR="00D7008C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od USA </w:t>
      </w:r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po Japonsko a vydává kriti</w:t>
      </w:r>
      <w:r w:rsidR="00D7008C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kou oceňované nahrávky. Má i </w:t>
      </w:r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ucelenou strategii hudebního vzdělávání </w:t>
      </w:r>
      <w:r w:rsidR="00D7008C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br/>
        <w:t>od nejmenších dětí</w:t>
      </w:r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 po seniory. V čele orchestru stála celá řada významných osobností od Václava </w:t>
      </w:r>
      <w:proofErr w:type="spellStart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Talicha</w:t>
      </w:r>
      <w:proofErr w:type="spellEnd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 přes Rafaela Kubelíka, Karla </w:t>
      </w:r>
      <w:proofErr w:type="spellStart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Ančerla</w:t>
      </w:r>
      <w:proofErr w:type="spellEnd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 a Václava Neumanna až po Jiřího Bělohlávka. Od roku 2018 je šéfdirigentem České filharmonie </w:t>
      </w:r>
      <w:proofErr w:type="spellStart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Semjon</w:t>
      </w:r>
      <w:proofErr w:type="spellEnd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 xml:space="preserve"> </w:t>
      </w:r>
      <w:proofErr w:type="spellStart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Byčkov</w:t>
      </w:r>
      <w:proofErr w:type="spellEnd"/>
      <w:r w:rsidR="00A87F1D" w:rsidRPr="005A18CD">
        <w:rPr>
          <w:rFonts w:ascii="Calibri" w:eastAsia="Calibri" w:hAnsi="Calibri" w:cs="Calibri"/>
          <w:bCs/>
          <w:color w:val="auto"/>
          <w:bdr w:val="none" w:sz="0" w:space="0" w:color="auto"/>
          <w:lang w:val="cs-CZ" w:eastAsia="en-US"/>
        </w:rPr>
        <w:t>.</w:t>
      </w:r>
      <w:r w:rsidR="2DDE11AF" w:rsidRPr="005A18CD">
        <w:rPr>
          <w:rFonts w:ascii="Calibri" w:eastAsia="Calibri" w:hAnsi="Calibri" w:cs="Calibri"/>
          <w:b/>
          <w:bCs/>
          <w:color w:val="auto"/>
          <w:bdr w:val="none" w:sz="0" w:space="0" w:color="auto"/>
          <w:lang w:val="cs-CZ" w:eastAsia="en-US"/>
        </w:rPr>
        <w:t xml:space="preserve"> </w:t>
      </w:r>
      <w:hyperlink r:id="rId13" w:history="1">
        <w:r w:rsidR="005B7EB2" w:rsidRPr="005A18CD">
          <w:rPr>
            <w:rStyle w:val="Hypertextovodkaz"/>
            <w:rFonts w:ascii="Calibri" w:eastAsia="Calibri" w:hAnsi="Calibri" w:cs="Calibri"/>
            <w:bCs/>
            <w:i/>
            <w:bdr w:val="none" w:sz="0" w:space="0" w:color="auto"/>
            <w:lang w:val="cs-CZ" w:eastAsia="en-US"/>
          </w:rPr>
          <w:t>www.ceskafilharmonie.cz</w:t>
        </w:r>
      </w:hyperlink>
    </w:p>
    <w:p w14:paraId="5456CE44" w14:textId="33645BD3" w:rsidR="00454E09" w:rsidRDefault="63B00BA2" w:rsidP="00454E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bCs/>
          <w:i/>
          <w:color w:val="auto"/>
          <w:bdr w:val="none" w:sz="0" w:space="0" w:color="auto"/>
          <w:lang w:val="en-GB" w:eastAsia="en-US"/>
        </w:rPr>
      </w:pPr>
      <w:r w:rsidRPr="00454E09">
        <w:rPr>
          <w:rFonts w:ascii="Calibri" w:eastAsia="Calibri" w:hAnsi="Calibri" w:cs="Calibri"/>
          <w:b/>
          <w:bCs/>
          <w:color w:val="auto"/>
          <w:bdr w:val="none" w:sz="0" w:space="0" w:color="auto"/>
          <w:lang w:val="en-GB" w:eastAsia="en-US"/>
        </w:rPr>
        <w:t xml:space="preserve">Galerie </w:t>
      </w:r>
      <w:r w:rsidR="1DCFB3D4" w:rsidRPr="00454E09">
        <w:rPr>
          <w:rFonts w:ascii="Calibri" w:eastAsia="Calibri" w:hAnsi="Calibri" w:cs="Calibri"/>
          <w:b/>
          <w:bCs/>
          <w:color w:val="auto"/>
          <w:bdr w:val="none" w:sz="0" w:space="0" w:color="auto"/>
          <w:lang w:val="en-GB" w:eastAsia="en-US"/>
        </w:rPr>
        <w:t>Rudolfinum</w:t>
      </w:r>
      <w:r w:rsidR="007B7ED8">
        <w:rPr>
          <w:rFonts w:ascii="Calibri" w:eastAsia="Calibri" w:hAnsi="Calibri" w:cs="Calibri"/>
          <w:b/>
          <w:bCs/>
          <w:color w:val="auto"/>
          <w:highlight w:val="yellow"/>
          <w:bdr w:val="none" w:sz="0" w:space="0" w:color="auto"/>
          <w:lang w:val="en-GB" w:eastAsia="en-US"/>
        </w:rPr>
        <w:br/>
      </w:r>
      <w:r w:rsidR="00454E09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>Galerie Rudolfinum je nejvýznamnější pražský výstavní prostor pro současné mezinárodní umění</w:t>
      </w:r>
      <w:r w:rsidR="00D7008C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 xml:space="preserve"> a patří</w:t>
      </w:r>
      <w:r w:rsidR="00454E09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 xml:space="preserve"> </w:t>
      </w:r>
      <w:r w:rsidR="00D7008C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br/>
      </w:r>
      <w:r w:rsidR="00454E09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 xml:space="preserve">k předním kulturním institucím v České republice. Posláním Galerie Rudolfinum je přivádět k dialogu mezinárodní a české výtvarné umělce a inspirovat návštěvníky prostřednictvím poutavého programu výstav, performancí, besed, </w:t>
      </w:r>
      <w:r w:rsidR="00D7008C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 xml:space="preserve">nabídky </w:t>
      </w:r>
      <w:r w:rsidR="00454E09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 xml:space="preserve">publikací </w:t>
      </w:r>
      <w:r w:rsidR="00D7008C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 xml:space="preserve">a vzdělávacích akcí v rámci projektu </w:t>
      </w:r>
      <w:proofErr w:type="spellStart"/>
      <w:r w:rsidR="00454E09" w:rsidRPr="005A18CD">
        <w:rPr>
          <w:rFonts w:ascii="Calibri" w:eastAsia="Calibri" w:hAnsi="Calibri" w:cs="Calibri"/>
          <w:color w:val="auto"/>
          <w:bdr w:val="none" w:sz="0" w:space="0" w:color="auto"/>
          <w:lang w:val="cs-CZ" w:eastAsia="en-US"/>
        </w:rPr>
        <w:t>Artpark</w:t>
      </w:r>
      <w:proofErr w:type="spellEnd"/>
      <w:r w:rsidR="00454E09" w:rsidRPr="00454E09">
        <w:rPr>
          <w:rFonts w:ascii="Calibri" w:eastAsia="Calibri" w:hAnsi="Calibri" w:cs="Calibri"/>
          <w:color w:val="auto"/>
          <w:bdr w:val="none" w:sz="0" w:space="0" w:color="auto"/>
          <w:lang w:val="en-GB" w:eastAsia="en-US"/>
        </w:rPr>
        <w:t>.</w:t>
      </w:r>
      <w:r w:rsidR="00454E09">
        <w:rPr>
          <w:rFonts w:ascii="Calibri" w:eastAsia="Calibri" w:hAnsi="Calibri" w:cs="Calibri"/>
          <w:color w:val="auto"/>
          <w:bdr w:val="none" w:sz="0" w:space="0" w:color="auto"/>
          <w:lang w:val="en-GB" w:eastAsia="en-US"/>
        </w:rPr>
        <w:t xml:space="preserve"> </w:t>
      </w:r>
      <w:hyperlink r:id="rId14" w:history="1">
        <w:r w:rsidR="00D7008C" w:rsidRPr="0065432E">
          <w:rPr>
            <w:rStyle w:val="Hypertextovodkaz"/>
            <w:rFonts w:ascii="Calibri" w:eastAsia="Calibri" w:hAnsi="Calibri" w:cs="Calibri"/>
            <w:bCs/>
            <w:i/>
            <w:bdr w:val="none" w:sz="0" w:space="0" w:color="auto"/>
            <w:lang w:val="en-GB" w:eastAsia="en-US"/>
          </w:rPr>
          <w:t>www.galerierudolfinum.cz</w:t>
        </w:r>
      </w:hyperlink>
    </w:p>
    <w:p w14:paraId="679223DA" w14:textId="79F01840" w:rsidR="00A87F1D" w:rsidRDefault="2DDE11AF" w:rsidP="1A7A49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Calibri" w:hAnsi="Calibri" w:cs="Calibri"/>
          <w:i/>
          <w:iCs/>
          <w:color w:val="auto"/>
          <w:lang w:val="en-GB" w:eastAsia="en-US"/>
        </w:rPr>
      </w:pPr>
      <w:r w:rsidRPr="007B7ED8">
        <w:rPr>
          <w:rFonts w:ascii="Calibri" w:eastAsia="Calibri" w:hAnsi="Calibri" w:cs="Calibri"/>
          <w:b/>
          <w:bCs/>
          <w:color w:val="auto"/>
          <w:bdr w:val="none" w:sz="0" w:space="0" w:color="auto"/>
          <w:lang w:val="en-GB" w:eastAsia="en-US"/>
        </w:rPr>
        <w:t xml:space="preserve">Lunchmeat </w:t>
      </w:r>
      <w:r w:rsidR="007B7ED8">
        <w:rPr>
          <w:rFonts w:ascii="Calibri" w:eastAsia="Calibri" w:hAnsi="Calibri" w:cs="Calibri"/>
          <w:b/>
          <w:bCs/>
          <w:color w:val="auto"/>
          <w:bdr w:val="none" w:sz="0" w:space="0" w:color="auto"/>
          <w:lang w:val="en-GB" w:eastAsia="en-US"/>
        </w:rPr>
        <w:t>Festival</w:t>
      </w:r>
      <w:r w:rsidR="007B7ED8">
        <w:rPr>
          <w:rFonts w:ascii="Calibri" w:eastAsia="Calibri" w:hAnsi="Calibri" w:cs="Calibri"/>
          <w:b/>
          <w:bCs/>
          <w:color w:val="auto"/>
          <w:bdr w:val="none" w:sz="0" w:space="0" w:color="auto"/>
          <w:lang w:val="en-GB" w:eastAsia="en-US"/>
        </w:rPr>
        <w:br/>
      </w:r>
      <w:proofErr w:type="spellStart"/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>Lunchmeat</w:t>
      </w:r>
      <w:proofErr w:type="spellEnd"/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 xml:space="preserve"> Festival, každoroční mezinárodní </w:t>
      </w:r>
      <w:r w:rsidR="139E8A4C" w:rsidRPr="005A18CD">
        <w:rPr>
          <w:rStyle w:val="None"/>
          <w:rFonts w:ascii="Calibri" w:hAnsi="Calibri" w:cs="Calibri"/>
          <w:color w:val="000000" w:themeColor="text1"/>
          <w:lang w:val="cs-CZ"/>
        </w:rPr>
        <w:t>událost</w:t>
      </w:r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 xml:space="preserve"> věnovaná nezávislé elektronické hudbě a novým médiím, </w:t>
      </w:r>
      <w:r w:rsidR="00454E09" w:rsidRPr="005A18CD">
        <w:rPr>
          <w:rStyle w:val="None"/>
          <w:rFonts w:ascii="Calibri" w:hAnsi="Calibri" w:cs="Calibri"/>
          <w:color w:val="000000" w:themeColor="text1"/>
          <w:lang w:val="cs-CZ"/>
        </w:rPr>
        <w:br/>
      </w:r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 xml:space="preserve">se koná v Praze </w:t>
      </w:r>
      <w:proofErr w:type="gramStart"/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>od</w:t>
      </w:r>
      <w:proofErr w:type="gramEnd"/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 xml:space="preserve"> roku 2010. </w:t>
      </w:r>
      <w:proofErr w:type="spellStart"/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>Lunchmeat</w:t>
      </w:r>
      <w:proofErr w:type="spellEnd"/>
      <w:r w:rsidR="7B7ED0DE" w:rsidRPr="005A18CD">
        <w:rPr>
          <w:rStyle w:val="None"/>
          <w:rFonts w:ascii="Calibri" w:hAnsi="Calibri" w:cs="Calibri"/>
          <w:color w:val="000000" w:themeColor="text1"/>
          <w:lang w:val="cs-CZ"/>
        </w:rPr>
        <w:t xml:space="preserve"> spojuje na jednom pódiu pečlivě vybrané tvůrce z různých uměleckých oblastí a vytváří tak skutečně synestetický zážitek.</w:t>
      </w:r>
      <w:r w:rsidR="005963A1">
        <w:rPr>
          <w:rStyle w:val="None"/>
          <w:rFonts w:ascii="Calibri" w:hAnsi="Calibri" w:cs="Calibri"/>
          <w:color w:val="000000" w:themeColor="text1"/>
          <w:lang w:val="en-GB"/>
        </w:rPr>
        <w:t xml:space="preserve"> </w:t>
      </w:r>
      <w:hyperlink r:id="rId15" w:history="1">
        <w:r w:rsidR="00A87F1D" w:rsidRPr="007512CC">
          <w:rPr>
            <w:rStyle w:val="Hypertextovodkaz"/>
            <w:rFonts w:ascii="Calibri" w:eastAsia="Calibri" w:hAnsi="Calibri" w:cs="Calibri"/>
            <w:i/>
            <w:iCs/>
            <w:lang w:val="en-GB" w:eastAsia="en-US"/>
          </w:rPr>
          <w:t>www.lunchmeat.cz</w:t>
        </w:r>
      </w:hyperlink>
    </w:p>
    <w:p w14:paraId="6E23C432" w14:textId="40804AE0" w:rsidR="00A87F1D" w:rsidRPr="00454E09" w:rsidRDefault="005A18CD" w:rsidP="005A18CD">
      <w:pPr>
        <w:ind w:right="219"/>
        <w:rPr>
          <w:rFonts w:ascii="Calibri" w:hAnsi="Calibri" w:cs="Calibri"/>
          <w:color w:val="000000" w:themeColor="text1"/>
          <w:lang w:val="en-GB"/>
        </w:rPr>
      </w:pPr>
      <w:r w:rsidRPr="005A18CD">
        <w:rPr>
          <w:rStyle w:val="None"/>
          <w:rFonts w:ascii="Calibri" w:hAnsi="Calibri" w:cs="Calibri"/>
          <w:b/>
          <w:sz w:val="18"/>
          <w:szCs w:val="18"/>
          <w:lang w:val="cs-CZ"/>
        </w:rPr>
        <w:t>Kontakt pro média:</w:t>
      </w:r>
      <w:r w:rsidRPr="005A18CD">
        <w:rPr>
          <w:rStyle w:val="None"/>
          <w:rFonts w:ascii="Calibri" w:hAnsi="Calibri" w:cs="Calibri"/>
          <w:sz w:val="18"/>
          <w:szCs w:val="18"/>
          <w:lang w:val="cs-CZ"/>
        </w:rPr>
        <w:t xml:space="preserve"> </w:t>
      </w:r>
      <w:r w:rsidRPr="005A18CD">
        <w:rPr>
          <w:rStyle w:val="None"/>
          <w:rFonts w:ascii="Calibri" w:hAnsi="Calibri" w:cs="Calibri"/>
          <w:sz w:val="18"/>
          <w:szCs w:val="18"/>
          <w:lang w:val="cs-CZ"/>
        </w:rPr>
        <w:br/>
        <w:t>Luděk Březina, Česká filharmonie, ludek.brezina@ceskafilharmonie.cz, M +420 736 605 620</w:t>
      </w:r>
      <w:r w:rsidRPr="005A18CD">
        <w:rPr>
          <w:rStyle w:val="None"/>
          <w:rFonts w:ascii="Calibri" w:hAnsi="Calibri" w:cs="Calibri"/>
          <w:sz w:val="18"/>
          <w:szCs w:val="18"/>
          <w:lang w:val="cs-CZ"/>
        </w:rPr>
        <w:br/>
        <w:t xml:space="preserve">Maja Ošťádalová, Galerie Rudolfinum, </w:t>
      </w:r>
      <w:hyperlink r:id="rId16" w:history="1">
        <w:r w:rsidRPr="005A18CD">
          <w:rPr>
            <w:rStyle w:val="Hypertextovodkaz"/>
            <w:rFonts w:ascii="Calibri" w:hAnsi="Calibri" w:cs="Calibri"/>
            <w:sz w:val="18"/>
            <w:szCs w:val="18"/>
            <w:u w:val="none"/>
            <w:lang w:val="cs-CZ"/>
          </w:rPr>
          <w:t>ostadalova@rudolfinum.org</w:t>
        </w:r>
      </w:hyperlink>
      <w:r w:rsidRPr="005A18CD">
        <w:rPr>
          <w:rStyle w:val="None"/>
          <w:rFonts w:ascii="Calibri" w:hAnsi="Calibri" w:cs="Calibri"/>
          <w:sz w:val="18"/>
          <w:szCs w:val="18"/>
          <w:lang w:val="cs-CZ"/>
        </w:rPr>
        <w:t>, M +420 602 441</w:t>
      </w:r>
      <w:r>
        <w:rPr>
          <w:rStyle w:val="None"/>
          <w:rFonts w:ascii="Calibri" w:hAnsi="Calibri" w:cs="Calibri"/>
          <w:sz w:val="18"/>
          <w:szCs w:val="18"/>
          <w:lang w:val="cs-CZ"/>
        </w:rPr>
        <w:t> </w:t>
      </w:r>
      <w:r w:rsidRPr="005A18CD">
        <w:rPr>
          <w:rStyle w:val="None"/>
          <w:rFonts w:ascii="Calibri" w:hAnsi="Calibri" w:cs="Calibri"/>
          <w:sz w:val="18"/>
          <w:szCs w:val="18"/>
          <w:lang w:val="cs-CZ"/>
        </w:rPr>
        <w:t>010</w:t>
      </w:r>
    </w:p>
    <w:sectPr w:rsidR="00A87F1D" w:rsidRPr="00454E09">
      <w:headerReference w:type="default" r:id="rId17"/>
      <w:footerReference w:type="default" r:id="rId18"/>
      <w:pgSz w:w="11900" w:h="16840"/>
      <w:pgMar w:top="454" w:right="454" w:bottom="454" w:left="454" w:header="454" w:footer="850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257D7FC" w16cex:dateUtc="2023-11-03T12:48:00Z"/>
  <w16cex:commentExtensible w16cex:durableId="44F2F851" w16cex:dateUtc="2023-11-03T12:51:00Z"/>
  <w16cex:commentExtensible w16cex:durableId="171629D4" w16cex:dateUtc="2024-04-16T09:23:05.532Z"/>
  <w16cex:commentExtensible w16cex:durableId="487B7638" w16cex:dateUtc="2024-04-16T09:23:30.42Z"/>
  <w16cex:commentExtensible w16cex:durableId="47159FAD" w16cex:dateUtc="2024-04-16T13:40:47.372Z"/>
  <w16cex:commentExtensible w16cex:durableId="16C1D778" w16cex:dateUtc="2024-04-16T13:41:33.4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C1951F9" w16cid:durableId="6257D7FC"/>
  <w16cid:commentId w16cid:paraId="273BD9B3" w16cid:durableId="44F2F851"/>
  <w16cid:commentId w16cid:paraId="47CB56D4" w16cid:durableId="171629D4"/>
  <w16cid:commentId w16cid:paraId="31F7FDC7" w16cid:durableId="487B7638"/>
  <w16cid:commentId w16cid:paraId="1BE583C4" w16cid:durableId="47159FAD"/>
  <w16cid:commentId w16cid:paraId="4D7F75FC" w16cid:durableId="16C1D77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95C97" w14:textId="77777777" w:rsidR="001E1C13" w:rsidRDefault="001E1C13">
      <w:r>
        <w:separator/>
      </w:r>
    </w:p>
  </w:endnote>
  <w:endnote w:type="continuationSeparator" w:id="0">
    <w:p w14:paraId="7F2890E0" w14:textId="77777777" w:rsidR="001E1C13" w:rsidRDefault="001E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7324" w14:textId="77777777" w:rsidR="00A5721A" w:rsidRDefault="00A572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A106E" w14:textId="77777777" w:rsidR="001E1C13" w:rsidRDefault="001E1C13">
      <w:r>
        <w:separator/>
      </w:r>
    </w:p>
  </w:footnote>
  <w:footnote w:type="continuationSeparator" w:id="0">
    <w:p w14:paraId="38E4A94C" w14:textId="77777777" w:rsidR="001E1C13" w:rsidRDefault="001E1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A31C7" w14:textId="77777777" w:rsidR="00A5721A" w:rsidRDefault="00CF16FF">
    <w:pPr>
      <w:pStyle w:val="Zhlavazpat"/>
      <w:tabs>
        <w:tab w:val="clear" w:pos="9020"/>
        <w:tab w:val="center" w:pos="5498"/>
        <w:tab w:val="right" w:pos="10972"/>
      </w:tabs>
    </w:pPr>
    <w:r>
      <w:rPr>
        <w:rStyle w:val="None"/>
      </w:rPr>
      <w:tab/>
    </w:r>
    <w:r>
      <w:rPr>
        <w:rStyle w:val="None"/>
        <w:noProof/>
      </w:rPr>
      <w:drawing>
        <wp:inline distT="0" distB="0" distL="0" distR="0" wp14:anchorId="6E8A977D" wp14:editId="55E291F7">
          <wp:extent cx="6983042" cy="1657407"/>
          <wp:effectExtent l="0" t="0" r="0" b="0"/>
          <wp:docPr id="1073741830" name="officeArt object" descr="GR_zahlavi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GR_zahlavi2.jpg" descr="GR_zahlavi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83042" cy="16574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1A"/>
    <w:rsid w:val="0000094F"/>
    <w:rsid w:val="00011132"/>
    <w:rsid w:val="000126AB"/>
    <w:rsid w:val="00017120"/>
    <w:rsid w:val="00025122"/>
    <w:rsid w:val="000466FA"/>
    <w:rsid w:val="00053C64"/>
    <w:rsid w:val="00053D41"/>
    <w:rsid w:val="00055047"/>
    <w:rsid w:val="00082C70"/>
    <w:rsid w:val="00084448"/>
    <w:rsid w:val="00097D6D"/>
    <w:rsid w:val="000C0F65"/>
    <w:rsid w:val="000C4C77"/>
    <w:rsid w:val="000F1464"/>
    <w:rsid w:val="00106455"/>
    <w:rsid w:val="001102DA"/>
    <w:rsid w:val="00136C75"/>
    <w:rsid w:val="00142757"/>
    <w:rsid w:val="0014460B"/>
    <w:rsid w:val="00147C98"/>
    <w:rsid w:val="00154058"/>
    <w:rsid w:val="001540C3"/>
    <w:rsid w:val="0016064C"/>
    <w:rsid w:val="001916B3"/>
    <w:rsid w:val="00193517"/>
    <w:rsid w:val="001A0BF2"/>
    <w:rsid w:val="001C0464"/>
    <w:rsid w:val="001C2462"/>
    <w:rsid w:val="001C5706"/>
    <w:rsid w:val="001C7108"/>
    <w:rsid w:val="001C72DC"/>
    <w:rsid w:val="001C7562"/>
    <w:rsid w:val="001E0530"/>
    <w:rsid w:val="001E1C13"/>
    <w:rsid w:val="001F3002"/>
    <w:rsid w:val="001F5CDF"/>
    <w:rsid w:val="00203E9F"/>
    <w:rsid w:val="002069E1"/>
    <w:rsid w:val="0021309C"/>
    <w:rsid w:val="002403FF"/>
    <w:rsid w:val="00243F29"/>
    <w:rsid w:val="00252D60"/>
    <w:rsid w:val="00262CCC"/>
    <w:rsid w:val="00267833"/>
    <w:rsid w:val="00275736"/>
    <w:rsid w:val="00284315"/>
    <w:rsid w:val="00290EAC"/>
    <w:rsid w:val="002958F6"/>
    <w:rsid w:val="002A1A63"/>
    <w:rsid w:val="002A3440"/>
    <w:rsid w:val="002A4262"/>
    <w:rsid w:val="002C7ECF"/>
    <w:rsid w:val="002D2155"/>
    <w:rsid w:val="002D6A22"/>
    <w:rsid w:val="002E154A"/>
    <w:rsid w:val="002E2ED4"/>
    <w:rsid w:val="002F4707"/>
    <w:rsid w:val="0031674D"/>
    <w:rsid w:val="00331822"/>
    <w:rsid w:val="00353FF7"/>
    <w:rsid w:val="003551A1"/>
    <w:rsid w:val="003730D0"/>
    <w:rsid w:val="00385C6F"/>
    <w:rsid w:val="003861CC"/>
    <w:rsid w:val="003907E7"/>
    <w:rsid w:val="00394E6E"/>
    <w:rsid w:val="003A1ADC"/>
    <w:rsid w:val="003A37F8"/>
    <w:rsid w:val="003B0EE7"/>
    <w:rsid w:val="003C4708"/>
    <w:rsid w:val="003C7F15"/>
    <w:rsid w:val="003E3814"/>
    <w:rsid w:val="003F5518"/>
    <w:rsid w:val="004020A8"/>
    <w:rsid w:val="00407B63"/>
    <w:rsid w:val="00415387"/>
    <w:rsid w:val="00415946"/>
    <w:rsid w:val="00416EFE"/>
    <w:rsid w:val="00422B84"/>
    <w:rsid w:val="00424233"/>
    <w:rsid w:val="00442FC8"/>
    <w:rsid w:val="00454E09"/>
    <w:rsid w:val="00486572"/>
    <w:rsid w:val="00487F75"/>
    <w:rsid w:val="00492E97"/>
    <w:rsid w:val="004A21AE"/>
    <w:rsid w:val="004D1AEA"/>
    <w:rsid w:val="004E1D40"/>
    <w:rsid w:val="004E66E5"/>
    <w:rsid w:val="00511144"/>
    <w:rsid w:val="00534E02"/>
    <w:rsid w:val="00542FAA"/>
    <w:rsid w:val="00576697"/>
    <w:rsid w:val="00580125"/>
    <w:rsid w:val="005963A1"/>
    <w:rsid w:val="005965C8"/>
    <w:rsid w:val="005A18CD"/>
    <w:rsid w:val="005A4554"/>
    <w:rsid w:val="005A65D3"/>
    <w:rsid w:val="005B23C3"/>
    <w:rsid w:val="005B7EB2"/>
    <w:rsid w:val="005C3DC6"/>
    <w:rsid w:val="005E3108"/>
    <w:rsid w:val="005E6803"/>
    <w:rsid w:val="005F0EF2"/>
    <w:rsid w:val="005F41FA"/>
    <w:rsid w:val="0061176C"/>
    <w:rsid w:val="00613791"/>
    <w:rsid w:val="00616C08"/>
    <w:rsid w:val="0061789B"/>
    <w:rsid w:val="00624A6B"/>
    <w:rsid w:val="0063495C"/>
    <w:rsid w:val="0066618A"/>
    <w:rsid w:val="00675A90"/>
    <w:rsid w:val="00682F24"/>
    <w:rsid w:val="006D20A7"/>
    <w:rsid w:val="006F7253"/>
    <w:rsid w:val="0070781C"/>
    <w:rsid w:val="00730125"/>
    <w:rsid w:val="00744C1B"/>
    <w:rsid w:val="007468D8"/>
    <w:rsid w:val="00746C8B"/>
    <w:rsid w:val="00747D52"/>
    <w:rsid w:val="00765E2E"/>
    <w:rsid w:val="007715F9"/>
    <w:rsid w:val="00786790"/>
    <w:rsid w:val="00793B8C"/>
    <w:rsid w:val="007A05C5"/>
    <w:rsid w:val="007A5905"/>
    <w:rsid w:val="007A72B4"/>
    <w:rsid w:val="007B2007"/>
    <w:rsid w:val="007B7ED8"/>
    <w:rsid w:val="007C1B79"/>
    <w:rsid w:val="007D0297"/>
    <w:rsid w:val="007E3EC1"/>
    <w:rsid w:val="007E48E4"/>
    <w:rsid w:val="00807C8B"/>
    <w:rsid w:val="00812DA9"/>
    <w:rsid w:val="00834050"/>
    <w:rsid w:val="00835999"/>
    <w:rsid w:val="00843C86"/>
    <w:rsid w:val="00856F0F"/>
    <w:rsid w:val="00882D63"/>
    <w:rsid w:val="00890354"/>
    <w:rsid w:val="008930EB"/>
    <w:rsid w:val="008D5D46"/>
    <w:rsid w:val="008F4498"/>
    <w:rsid w:val="009013C3"/>
    <w:rsid w:val="00903439"/>
    <w:rsid w:val="00910332"/>
    <w:rsid w:val="00911089"/>
    <w:rsid w:val="00921FD9"/>
    <w:rsid w:val="00923C9E"/>
    <w:rsid w:val="00950FAA"/>
    <w:rsid w:val="0095748A"/>
    <w:rsid w:val="00966E54"/>
    <w:rsid w:val="00973626"/>
    <w:rsid w:val="009773B9"/>
    <w:rsid w:val="00980BDE"/>
    <w:rsid w:val="00984FD5"/>
    <w:rsid w:val="00993C9D"/>
    <w:rsid w:val="00994D89"/>
    <w:rsid w:val="009C41E2"/>
    <w:rsid w:val="009C5B60"/>
    <w:rsid w:val="00A02DCC"/>
    <w:rsid w:val="00A245E8"/>
    <w:rsid w:val="00A24831"/>
    <w:rsid w:val="00A2633F"/>
    <w:rsid w:val="00A41D8E"/>
    <w:rsid w:val="00A53D0C"/>
    <w:rsid w:val="00A5721A"/>
    <w:rsid w:val="00A6253C"/>
    <w:rsid w:val="00A72E17"/>
    <w:rsid w:val="00A80817"/>
    <w:rsid w:val="00A81D2E"/>
    <w:rsid w:val="00A87F1D"/>
    <w:rsid w:val="00A90C16"/>
    <w:rsid w:val="00AA1A1F"/>
    <w:rsid w:val="00AA2FD4"/>
    <w:rsid w:val="00AB5599"/>
    <w:rsid w:val="00AB7A0B"/>
    <w:rsid w:val="00AF2345"/>
    <w:rsid w:val="00B01D57"/>
    <w:rsid w:val="00B21C2D"/>
    <w:rsid w:val="00B33856"/>
    <w:rsid w:val="00B72068"/>
    <w:rsid w:val="00B9324A"/>
    <w:rsid w:val="00B9683C"/>
    <w:rsid w:val="00B977F0"/>
    <w:rsid w:val="00BA20EF"/>
    <w:rsid w:val="00BB2EBC"/>
    <w:rsid w:val="00BC2E12"/>
    <w:rsid w:val="00BC41F3"/>
    <w:rsid w:val="00BC51BA"/>
    <w:rsid w:val="00BF0A8D"/>
    <w:rsid w:val="00BF1242"/>
    <w:rsid w:val="00BF66BB"/>
    <w:rsid w:val="00C1236E"/>
    <w:rsid w:val="00C123CB"/>
    <w:rsid w:val="00C3718F"/>
    <w:rsid w:val="00C41F33"/>
    <w:rsid w:val="00C5416C"/>
    <w:rsid w:val="00C712D7"/>
    <w:rsid w:val="00C90DC0"/>
    <w:rsid w:val="00C92729"/>
    <w:rsid w:val="00CA3BC8"/>
    <w:rsid w:val="00CA7BBC"/>
    <w:rsid w:val="00CB4A54"/>
    <w:rsid w:val="00CC0BA0"/>
    <w:rsid w:val="00CC30C8"/>
    <w:rsid w:val="00CC6EFF"/>
    <w:rsid w:val="00CD2162"/>
    <w:rsid w:val="00CE1BA2"/>
    <w:rsid w:val="00CE7565"/>
    <w:rsid w:val="00CF02D5"/>
    <w:rsid w:val="00CF16FF"/>
    <w:rsid w:val="00D139BA"/>
    <w:rsid w:val="00D159F6"/>
    <w:rsid w:val="00D532DA"/>
    <w:rsid w:val="00D63FCC"/>
    <w:rsid w:val="00D7008C"/>
    <w:rsid w:val="00D7385E"/>
    <w:rsid w:val="00D73939"/>
    <w:rsid w:val="00D974CC"/>
    <w:rsid w:val="00DB1377"/>
    <w:rsid w:val="00DB3002"/>
    <w:rsid w:val="00DC4841"/>
    <w:rsid w:val="00DE6676"/>
    <w:rsid w:val="00DF02B1"/>
    <w:rsid w:val="00DF22CE"/>
    <w:rsid w:val="00E04D69"/>
    <w:rsid w:val="00E20216"/>
    <w:rsid w:val="00E24E75"/>
    <w:rsid w:val="00E53A5E"/>
    <w:rsid w:val="00E6233A"/>
    <w:rsid w:val="00E86D16"/>
    <w:rsid w:val="00E95F3E"/>
    <w:rsid w:val="00EA162B"/>
    <w:rsid w:val="00EB46DC"/>
    <w:rsid w:val="00EB5845"/>
    <w:rsid w:val="00F014F3"/>
    <w:rsid w:val="00F23527"/>
    <w:rsid w:val="00F335B6"/>
    <w:rsid w:val="00F577FA"/>
    <w:rsid w:val="00F57BAF"/>
    <w:rsid w:val="00F668A2"/>
    <w:rsid w:val="00F80C93"/>
    <w:rsid w:val="00F84171"/>
    <w:rsid w:val="00F9487A"/>
    <w:rsid w:val="00FA290F"/>
    <w:rsid w:val="00FD26D5"/>
    <w:rsid w:val="00FF0F6C"/>
    <w:rsid w:val="02CBAB07"/>
    <w:rsid w:val="06E143BE"/>
    <w:rsid w:val="093AEC8B"/>
    <w:rsid w:val="0AC4F8A7"/>
    <w:rsid w:val="0BC80FF1"/>
    <w:rsid w:val="0C312CCB"/>
    <w:rsid w:val="0D82FE0E"/>
    <w:rsid w:val="112CD613"/>
    <w:rsid w:val="13989405"/>
    <w:rsid w:val="139E8A4C"/>
    <w:rsid w:val="152439CC"/>
    <w:rsid w:val="15B4437D"/>
    <w:rsid w:val="15F9D0FA"/>
    <w:rsid w:val="1A7A493A"/>
    <w:rsid w:val="1B0442AB"/>
    <w:rsid w:val="1CC8C7A5"/>
    <w:rsid w:val="1DCFB3D4"/>
    <w:rsid w:val="1E7FAB6C"/>
    <w:rsid w:val="1F736D64"/>
    <w:rsid w:val="1FB3CFBA"/>
    <w:rsid w:val="2055DF7F"/>
    <w:rsid w:val="2081C412"/>
    <w:rsid w:val="2191F972"/>
    <w:rsid w:val="245A5000"/>
    <w:rsid w:val="26EF9A38"/>
    <w:rsid w:val="2771CD61"/>
    <w:rsid w:val="2A1B5D17"/>
    <w:rsid w:val="2A5930AA"/>
    <w:rsid w:val="2AD09558"/>
    <w:rsid w:val="2CB839AC"/>
    <w:rsid w:val="2DDE11AF"/>
    <w:rsid w:val="2E1BD6B7"/>
    <w:rsid w:val="2F254BBF"/>
    <w:rsid w:val="3043271C"/>
    <w:rsid w:val="323BA5C3"/>
    <w:rsid w:val="32578FAC"/>
    <w:rsid w:val="338B4AE5"/>
    <w:rsid w:val="35551C95"/>
    <w:rsid w:val="386C7185"/>
    <w:rsid w:val="38AAE747"/>
    <w:rsid w:val="38F98596"/>
    <w:rsid w:val="39D91955"/>
    <w:rsid w:val="3B34CC96"/>
    <w:rsid w:val="3C2F3249"/>
    <w:rsid w:val="3C52516B"/>
    <w:rsid w:val="3D821E3E"/>
    <w:rsid w:val="40B5F92C"/>
    <w:rsid w:val="41138CE9"/>
    <w:rsid w:val="44443AF3"/>
    <w:rsid w:val="452FFB30"/>
    <w:rsid w:val="470682AD"/>
    <w:rsid w:val="47FFD546"/>
    <w:rsid w:val="48C10B11"/>
    <w:rsid w:val="496B765F"/>
    <w:rsid w:val="4B6012D4"/>
    <w:rsid w:val="4B7D98B7"/>
    <w:rsid w:val="4C1F6D15"/>
    <w:rsid w:val="4E3C2B6E"/>
    <w:rsid w:val="4F01861A"/>
    <w:rsid w:val="4F5980D9"/>
    <w:rsid w:val="4FC18F86"/>
    <w:rsid w:val="4FD6E72F"/>
    <w:rsid w:val="5017543C"/>
    <w:rsid w:val="5399E8A3"/>
    <w:rsid w:val="54C3C493"/>
    <w:rsid w:val="5631CD29"/>
    <w:rsid w:val="5799ED05"/>
    <w:rsid w:val="5901CE7D"/>
    <w:rsid w:val="5A5C34BF"/>
    <w:rsid w:val="5AE59D6B"/>
    <w:rsid w:val="5B053E4C"/>
    <w:rsid w:val="5E092E89"/>
    <w:rsid w:val="5E853A94"/>
    <w:rsid w:val="5F736DE1"/>
    <w:rsid w:val="60CB7643"/>
    <w:rsid w:val="61B290EB"/>
    <w:rsid w:val="625C5316"/>
    <w:rsid w:val="62AEF942"/>
    <w:rsid w:val="62E66AF3"/>
    <w:rsid w:val="63105031"/>
    <w:rsid w:val="63B00BA2"/>
    <w:rsid w:val="63DCCC86"/>
    <w:rsid w:val="6540319D"/>
    <w:rsid w:val="65CDAB50"/>
    <w:rsid w:val="66695B96"/>
    <w:rsid w:val="67D74BDA"/>
    <w:rsid w:val="688609E3"/>
    <w:rsid w:val="6C3E5832"/>
    <w:rsid w:val="6CAE2194"/>
    <w:rsid w:val="6CBF1FFD"/>
    <w:rsid w:val="6E231827"/>
    <w:rsid w:val="6EF9ECE9"/>
    <w:rsid w:val="6F75F8F4"/>
    <w:rsid w:val="70F4468F"/>
    <w:rsid w:val="71998C24"/>
    <w:rsid w:val="7233993A"/>
    <w:rsid w:val="736D5CAD"/>
    <w:rsid w:val="759CDEF2"/>
    <w:rsid w:val="75CAA6BD"/>
    <w:rsid w:val="76D8FD6B"/>
    <w:rsid w:val="77DD2B70"/>
    <w:rsid w:val="79B24273"/>
    <w:rsid w:val="7B7ED0DE"/>
    <w:rsid w:val="7BE66F93"/>
    <w:rsid w:val="7C9AD4AC"/>
    <w:rsid w:val="7D8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F1CB"/>
  <w15:docId w15:val="{7F9F44CE-9243-49D0-BF7B-C017210F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Calibri" w:eastAsia="Calibri" w:hAnsi="Calibri" w:cs="Calibri"/>
      <w:color w:val="0563C1"/>
      <w:sz w:val="18"/>
      <w:szCs w:val="1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color w:val="000000"/>
      <w:u w:val="single" w:color="000000"/>
      <w:shd w:val="clear" w:color="auto" w:fill="FFFF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Link"/>
    <w:rPr>
      <w:color w:val="000000"/>
      <w:u w:val="single" w:color="000000"/>
      <w14:textOutline w14:w="0" w14:cap="rnd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45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554"/>
    <w:rPr>
      <w:rFonts w:ascii="Tahoma" w:hAnsi="Tahoma" w:cs="Tahoma"/>
      <w:color w:val="000000"/>
      <w:sz w:val="16"/>
      <w:szCs w:val="16"/>
      <w:u w:color="000000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F22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F22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F22CE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22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22CE"/>
    <w:rPr>
      <w:rFonts w:cs="Arial Unicode MS"/>
      <w:b/>
      <w:bCs/>
      <w:color w:val="000000"/>
      <w:u w:color="000000"/>
      <w:lang w:val="en-US"/>
    </w:rPr>
  </w:style>
  <w:style w:type="paragraph" w:styleId="Revize">
    <w:name w:val="Revision"/>
    <w:hidden/>
    <w:uiPriority w:val="99"/>
    <w:semiHidden/>
    <w:rsid w:val="009110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B55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color w:val="auto"/>
      <w:sz w:val="22"/>
      <w:szCs w:val="21"/>
      <w:bdr w:val="none" w:sz="0" w:space="0" w:color="auto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B5599"/>
    <w:rPr>
      <w:rFonts w:ascii="Calibri" w:eastAsiaTheme="minorHAnsi" w:hAnsi="Calibri" w:cstheme="minorBidi"/>
      <w:sz w:val="22"/>
      <w:szCs w:val="21"/>
      <w:bdr w:val="none" w:sz="0" w:space="0" w:color="aut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2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FFFFFF"/>
            <w:bottom w:val="none" w:sz="0" w:space="0" w:color="auto"/>
            <w:right w:val="none" w:sz="0" w:space="0" w:color="auto"/>
          </w:divBdr>
        </w:div>
      </w:divsChild>
    </w:div>
    <w:div w:id="6834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skafilharmonie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://www.rokceskehudby.cz/rok-ceske-hudb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ostadalova@rudolfinum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eskafilharmonie.cz/slysetvidet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unchmeat.cz" TargetMode="External"/><Relationship Id="rId10" Type="http://schemas.openxmlformats.org/officeDocument/2006/relationships/image" Target="cid:89E6E54C-72C0-444C-9B52-CD38181B1C1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galerierudolfinum.cz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50079-c95c-418e-8b67-a758c775892c" xsi:nil="true"/>
    <lcf76f155ced4ddcb4097134ff3c332f xmlns="566873f6-549b-4f7c-8c83-f32147b7ef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D892FA867D246974B9E1E47E3D453" ma:contentTypeVersion="19" ma:contentTypeDescription="Create a new document." ma:contentTypeScope="" ma:versionID="9f34a1b281500b6f696bb2904403348f">
  <xsd:schema xmlns:xsd="http://www.w3.org/2001/XMLSchema" xmlns:xs="http://www.w3.org/2001/XMLSchema" xmlns:p="http://schemas.microsoft.com/office/2006/metadata/properties" xmlns:ns2="aec50079-c95c-418e-8b67-a758c775892c" xmlns:ns3="566873f6-549b-4f7c-8c83-f32147b7ef26" targetNamespace="http://schemas.microsoft.com/office/2006/metadata/properties" ma:root="true" ma:fieldsID="8c508cd6fadff1e16ef808cd155a491e" ns2:_="" ns3:_="">
    <xsd:import namespace="aec50079-c95c-418e-8b67-a758c775892c"/>
    <xsd:import namespace="566873f6-549b-4f7c-8c83-f32147b7ef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0079-c95c-418e-8b67-a758c7758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b68085-557a-4ef0-a19a-68fee22650ee}" ma:internalName="TaxCatchAll" ma:showField="CatchAllData" ma:web="aec50079-c95c-418e-8b67-a758c7758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873f6-549b-4f7c-8c83-f32147b7e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a98b47-46a1-46b0-894c-7293cad96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101F0-90B2-4212-BB5D-B5FC21A58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98C1D-6B0B-40DA-A5F8-3EB0CFFE4E32}">
  <ds:schemaRefs>
    <ds:schemaRef ds:uri="http://schemas.microsoft.com/office/2006/metadata/properties"/>
    <ds:schemaRef ds:uri="http://schemas.microsoft.com/office/infopath/2007/PartnerControls"/>
    <ds:schemaRef ds:uri="aec50079-c95c-418e-8b67-a758c775892c"/>
    <ds:schemaRef ds:uri="566873f6-549b-4f7c-8c83-f32147b7ef26"/>
  </ds:schemaRefs>
</ds:datastoreItem>
</file>

<file path=customXml/itemProps3.xml><?xml version="1.0" encoding="utf-8"?>
<ds:datastoreItem xmlns:ds="http://schemas.openxmlformats.org/officeDocument/2006/customXml" ds:itemID="{784A6459-DBE7-4759-9F68-CB78B21E3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0079-c95c-418e-8b67-a758c775892c"/>
    <ds:schemaRef ds:uri="566873f6-549b-4f7c-8c83-f32147b7e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Ošťádalová Maja</dc:creator>
  <cp:lastModifiedBy>Ošťádalová Maja</cp:lastModifiedBy>
  <cp:revision>5</cp:revision>
  <cp:lastPrinted>2022-09-23T10:17:00Z</cp:lastPrinted>
  <dcterms:created xsi:type="dcterms:W3CDTF">2024-04-17T13:29:00Z</dcterms:created>
  <dcterms:modified xsi:type="dcterms:W3CDTF">2024-04-17T13:45:00Z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0x010100409D892FA867D246974B9E1E47E3D453</vt:lpwstr>
  </property>
  <property fmtid="{D5CDD505-2E9C-101B-9397-08002B2CF9AE}" pid="3" name="MediaServiceImageTags">
    <vt:lpwstr/>
  </property>
</Properties>
</file>